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7C0C40" w14:textId="77777777" w:rsidR="0011155C" w:rsidRPr="003A4386" w:rsidRDefault="00000000" w:rsidP="00D42451">
      <w:pPr>
        <w:pStyle w:val="Title"/>
        <w:jc w:val="center"/>
        <w:rPr>
          <w:sz w:val="52"/>
        </w:rPr>
      </w:pPr>
      <w:r w:rsidRPr="003A4386">
        <w:rPr>
          <w:sz w:val="52"/>
        </w:rPr>
        <w:t>PARKING LICENCE TERMINATION NOTICE</w:t>
      </w:r>
    </w:p>
    <w:p w14:paraId="17EEB0C5" w14:textId="77777777" w:rsidR="0011155C" w:rsidRDefault="00000000" w:rsidP="003A4386">
      <w:pPr>
        <w:jc w:val="center"/>
      </w:pPr>
      <w:r>
        <w:rPr>
          <w:b/>
        </w:rPr>
        <w:t xml:space="preserve">WALES ONLY | </w:t>
      </w:r>
      <w:proofErr w:type="gramStart"/>
      <w:r>
        <w:rPr>
          <w:b/>
        </w:rPr>
        <w:t>Non-residential</w:t>
      </w:r>
      <w:proofErr w:type="gramEnd"/>
      <w:r>
        <w:rPr>
          <w:b/>
        </w:rPr>
        <w:t>, stand-alone contractual parking licence</w:t>
      </w:r>
    </w:p>
    <w:p w14:paraId="3B002DEA" w14:textId="77777777" w:rsidR="0011155C" w:rsidRDefault="00000000">
      <w:r>
        <w:t>British Landlords Association — completion template | October 2026</w:t>
      </w:r>
    </w:p>
    <w:p w14:paraId="10EE3444" w14:textId="77777777" w:rsidR="0011155C" w:rsidRDefault="00000000">
      <w:r>
        <w:t>IMPORTANT: Complete and verify the notice against the signed licence before service. Delete all drafting instructions and unused optional paragraphs from the copy served. This is not a statutory notice to quit or a notice to terminate a tenancy or lease.</w:t>
      </w:r>
    </w:p>
    <w:p w14:paraId="1D57C868" w14:textId="77777777" w:rsidR="0011155C" w:rsidRDefault="00000000">
      <w:pPr>
        <w:pStyle w:val="Heading1"/>
      </w:pPr>
      <w:r>
        <w:t>A. Notice particulars</w:t>
      </w:r>
    </w:p>
    <w:tbl>
      <w:tblPr>
        <w:tblStyle w:val="TableGrid"/>
        <w:tblW w:w="0" w:type="auto"/>
        <w:jc w:val="center"/>
        <w:tblLook w:val="04A0" w:firstRow="1" w:lastRow="0" w:firstColumn="1" w:lastColumn="0" w:noHBand="0" w:noVBand="1"/>
      </w:tblPr>
      <w:tblGrid>
        <w:gridCol w:w="4920"/>
        <w:gridCol w:w="4920"/>
      </w:tblGrid>
      <w:tr w:rsidR="0011155C" w14:paraId="2D17051C" w14:textId="77777777">
        <w:trPr>
          <w:jc w:val="center"/>
        </w:trPr>
        <w:tc>
          <w:tcPr>
            <w:tcW w:w="4925" w:type="dxa"/>
          </w:tcPr>
          <w:p w14:paraId="4BAFFDFF" w14:textId="77777777" w:rsidR="0011155C" w:rsidRDefault="00000000">
            <w:r>
              <w:t>Date of notice</w:t>
            </w:r>
          </w:p>
        </w:tc>
        <w:tc>
          <w:tcPr>
            <w:tcW w:w="4925" w:type="dxa"/>
          </w:tcPr>
          <w:p w14:paraId="39AFECAA" w14:textId="262267C2" w:rsidR="0011155C" w:rsidRDefault="00000000">
            <w:r>
              <w:t>[</w:t>
            </w:r>
            <w:r w:rsidR="00D42451">
              <w:t>day/month/year</w:t>
            </w:r>
            <w:r>
              <w:t>]</w:t>
            </w:r>
          </w:p>
        </w:tc>
      </w:tr>
      <w:tr w:rsidR="0011155C" w14:paraId="752F3533" w14:textId="77777777">
        <w:trPr>
          <w:jc w:val="center"/>
        </w:trPr>
        <w:tc>
          <w:tcPr>
            <w:tcW w:w="4925" w:type="dxa"/>
          </w:tcPr>
          <w:p w14:paraId="672BC45C" w14:textId="77777777" w:rsidR="0011155C" w:rsidRDefault="00000000">
            <w:r>
              <w:t>To: licence holder</w:t>
            </w:r>
          </w:p>
        </w:tc>
        <w:tc>
          <w:tcPr>
            <w:tcW w:w="4925" w:type="dxa"/>
          </w:tcPr>
          <w:p w14:paraId="1518D850" w14:textId="77777777" w:rsidR="0011155C" w:rsidRDefault="00000000">
            <w:r>
              <w:t>[full name and service address]</w:t>
            </w:r>
          </w:p>
        </w:tc>
      </w:tr>
      <w:tr w:rsidR="0011155C" w14:paraId="06E6A870" w14:textId="77777777">
        <w:trPr>
          <w:jc w:val="center"/>
        </w:trPr>
        <w:tc>
          <w:tcPr>
            <w:tcW w:w="4925" w:type="dxa"/>
          </w:tcPr>
          <w:p w14:paraId="2F18D1F3" w14:textId="79D33422" w:rsidR="0011155C" w:rsidRDefault="00000000">
            <w:r>
              <w:t xml:space="preserve">From: </w:t>
            </w:r>
            <w:r w:rsidR="00D42451">
              <w:t>licensor/operator</w:t>
            </w:r>
          </w:p>
        </w:tc>
        <w:tc>
          <w:tcPr>
            <w:tcW w:w="4925" w:type="dxa"/>
          </w:tcPr>
          <w:p w14:paraId="663B2AD2" w14:textId="77777777" w:rsidR="0011155C" w:rsidRDefault="00000000">
            <w:r>
              <w:t>[full legal name and service address]</w:t>
            </w:r>
          </w:p>
        </w:tc>
      </w:tr>
      <w:tr w:rsidR="0011155C" w14:paraId="3D63CF32" w14:textId="77777777">
        <w:trPr>
          <w:jc w:val="center"/>
        </w:trPr>
        <w:tc>
          <w:tcPr>
            <w:tcW w:w="4925" w:type="dxa"/>
          </w:tcPr>
          <w:p w14:paraId="59D8849D" w14:textId="77777777" w:rsidR="0011155C" w:rsidRDefault="00000000">
            <w:r>
              <w:t>Contact for correspondence</w:t>
            </w:r>
          </w:p>
        </w:tc>
        <w:tc>
          <w:tcPr>
            <w:tcW w:w="4925" w:type="dxa"/>
          </w:tcPr>
          <w:p w14:paraId="62645027" w14:textId="77777777" w:rsidR="0011155C" w:rsidRDefault="00000000">
            <w:r>
              <w:t>[telephone and email]</w:t>
            </w:r>
          </w:p>
        </w:tc>
      </w:tr>
      <w:tr w:rsidR="0011155C" w14:paraId="3CCEB954" w14:textId="77777777">
        <w:trPr>
          <w:jc w:val="center"/>
        </w:trPr>
        <w:tc>
          <w:tcPr>
            <w:tcW w:w="4925" w:type="dxa"/>
          </w:tcPr>
          <w:p w14:paraId="391081A3" w14:textId="77777777" w:rsidR="0011155C" w:rsidRDefault="00000000">
            <w:r>
              <w:t>Licence agreement dated</w:t>
            </w:r>
          </w:p>
        </w:tc>
        <w:tc>
          <w:tcPr>
            <w:tcW w:w="4925" w:type="dxa"/>
          </w:tcPr>
          <w:p w14:paraId="494A2733" w14:textId="77777777" w:rsidR="0011155C" w:rsidRDefault="00000000">
            <w:r>
              <w:t>[date]</w:t>
            </w:r>
          </w:p>
        </w:tc>
      </w:tr>
      <w:tr w:rsidR="0011155C" w14:paraId="3980B5A0" w14:textId="77777777">
        <w:trPr>
          <w:jc w:val="center"/>
        </w:trPr>
        <w:tc>
          <w:tcPr>
            <w:tcW w:w="4925" w:type="dxa"/>
          </w:tcPr>
          <w:p w14:paraId="61A89146" w14:textId="77777777" w:rsidR="0011155C" w:rsidRDefault="00000000">
            <w:r>
              <w:t>Parking site and space</w:t>
            </w:r>
          </w:p>
        </w:tc>
        <w:tc>
          <w:tcPr>
            <w:tcW w:w="4925" w:type="dxa"/>
          </w:tcPr>
          <w:p w14:paraId="1ADA0864" w14:textId="77777777" w:rsidR="0011155C" w:rsidRDefault="00000000">
            <w:r>
              <w:t>[full site address, space number and plan reference if applicable]</w:t>
            </w:r>
          </w:p>
        </w:tc>
      </w:tr>
      <w:tr w:rsidR="0011155C" w14:paraId="53B7D353" w14:textId="77777777">
        <w:trPr>
          <w:jc w:val="center"/>
        </w:trPr>
        <w:tc>
          <w:tcPr>
            <w:tcW w:w="4925" w:type="dxa"/>
          </w:tcPr>
          <w:p w14:paraId="19C4980A" w14:textId="77777777" w:rsidR="0011155C" w:rsidRDefault="00000000">
            <w:r>
              <w:t>Termination provision</w:t>
            </w:r>
          </w:p>
        </w:tc>
        <w:tc>
          <w:tcPr>
            <w:tcW w:w="4925" w:type="dxa"/>
          </w:tcPr>
          <w:p w14:paraId="2609741A" w14:textId="77777777" w:rsidR="0011155C" w:rsidRDefault="00000000">
            <w:r>
              <w:t>Clause [number] — [insert exact wording or precise reference]</w:t>
            </w:r>
          </w:p>
        </w:tc>
      </w:tr>
      <w:tr w:rsidR="0011155C" w14:paraId="2501F8D7" w14:textId="77777777">
        <w:trPr>
          <w:jc w:val="center"/>
        </w:trPr>
        <w:tc>
          <w:tcPr>
            <w:tcW w:w="4925" w:type="dxa"/>
          </w:tcPr>
          <w:p w14:paraId="4E32F4BD" w14:textId="77777777" w:rsidR="0011155C" w:rsidRDefault="00000000">
            <w:r>
              <w:t>Contractual notice period</w:t>
            </w:r>
          </w:p>
        </w:tc>
        <w:tc>
          <w:tcPr>
            <w:tcW w:w="4925" w:type="dxa"/>
          </w:tcPr>
          <w:p w14:paraId="13E3CB7B" w14:textId="77777777" w:rsidR="0011155C" w:rsidRDefault="00000000">
            <w:r>
              <w:t>[period]</w:t>
            </w:r>
          </w:p>
        </w:tc>
      </w:tr>
      <w:tr w:rsidR="0011155C" w14:paraId="1A1CA97A" w14:textId="77777777">
        <w:trPr>
          <w:jc w:val="center"/>
        </w:trPr>
        <w:tc>
          <w:tcPr>
            <w:tcW w:w="4925" w:type="dxa"/>
          </w:tcPr>
          <w:p w14:paraId="57B40AB3" w14:textId="77777777" w:rsidR="0011155C" w:rsidRDefault="00000000">
            <w:r>
              <w:t>Contractual method of service</w:t>
            </w:r>
          </w:p>
        </w:tc>
        <w:tc>
          <w:tcPr>
            <w:tcW w:w="4925" w:type="dxa"/>
          </w:tcPr>
          <w:p w14:paraId="310B5084" w14:textId="77777777" w:rsidR="0011155C" w:rsidRDefault="00000000">
            <w:r>
              <w:t>[method and service clause]</w:t>
            </w:r>
          </w:p>
        </w:tc>
      </w:tr>
      <w:tr w:rsidR="0011155C" w14:paraId="63DD860E" w14:textId="77777777">
        <w:trPr>
          <w:jc w:val="center"/>
        </w:trPr>
        <w:tc>
          <w:tcPr>
            <w:tcW w:w="4925" w:type="dxa"/>
          </w:tcPr>
          <w:p w14:paraId="589E78C6" w14:textId="77777777" w:rsidR="0011155C" w:rsidRDefault="00000000">
            <w:r>
              <w:t>Effective termination date and time</w:t>
            </w:r>
          </w:p>
        </w:tc>
        <w:tc>
          <w:tcPr>
            <w:tcW w:w="4925" w:type="dxa"/>
          </w:tcPr>
          <w:p w14:paraId="528C1A65" w14:textId="77777777" w:rsidR="0011155C" w:rsidRDefault="00000000">
            <w:r>
              <w:t>[date and time, checked against notice and service rules]</w:t>
            </w:r>
          </w:p>
        </w:tc>
      </w:tr>
    </w:tbl>
    <w:p w14:paraId="446CC078" w14:textId="77777777" w:rsidR="0011155C" w:rsidRDefault="00000000">
      <w:pPr>
        <w:pStyle w:val="Heading1"/>
      </w:pPr>
      <w:r>
        <w:t>B. Formal notice of termination</w:t>
      </w:r>
    </w:p>
    <w:p w14:paraId="1B209F53" w14:textId="77777777" w:rsidR="0011155C" w:rsidRDefault="00000000">
      <w:r>
        <w:t>Dear [licence holder’s name],</w:t>
      </w:r>
    </w:p>
    <w:p w14:paraId="4D8D03ED" w14:textId="77777777" w:rsidR="0011155C" w:rsidRDefault="00000000">
      <w:r>
        <w:t>We give you formal notice pursuant to clause [number] of the parking licence agreement dated [date] relating to parking space [reference] at [site address] that the licence will terminate at [time] on [date] (the “Termination Date”).</w:t>
      </w:r>
    </w:p>
    <w:p w14:paraId="35DC6D98" w14:textId="77777777" w:rsidR="0011155C" w:rsidRDefault="00000000">
      <w:r>
        <w:t>This notice is given in accordance with the contractual termination provision identified above. The Termination Date has been calculated by reference to the applicable notice period and service provisions of the agreement. Nothing in this letter purports to terminate a lease, tenancy, easement or any other right which cannot lawfully be ended by this notice.</w:t>
      </w:r>
    </w:p>
    <w:p w14:paraId="64653988" w14:textId="77777777" w:rsidR="0011155C" w:rsidRDefault="00000000">
      <w:pPr>
        <w:pStyle w:val="Heading1"/>
      </w:pPr>
      <w:r>
        <w:t>C. Vehicle removal and handover</w:t>
      </w:r>
    </w:p>
    <w:p w14:paraId="1A5D0407" w14:textId="77777777" w:rsidR="0011155C" w:rsidRDefault="00000000">
      <w:r>
        <w:t>Please arrange to remove any vehicle and your other personal belongings from the licensed space no later than [time] on [date], being the Termination Date unless a later collection time is expressly agreed in writing. Please return all parking permits, access cards, keys, fobs and other access devices to [contact / location] by [date / time].</w:t>
      </w:r>
    </w:p>
    <w:p w14:paraId="7D70506A" w14:textId="77777777" w:rsidR="0011155C" w:rsidRDefault="00000000">
      <w:r>
        <w:lastRenderedPageBreak/>
        <w:t>Please contact [name and contact details] by [date] if assistance is needed to arrange an orderly handover or if you dispute any part of this notice. The parties may agree alternative collection arrangements in writing without waiving rights unless expressly stated.</w:t>
      </w:r>
    </w:p>
    <w:p w14:paraId="58C9E479" w14:textId="77777777" w:rsidR="0011155C" w:rsidRDefault="00000000">
      <w:pPr>
        <w:pStyle w:val="Heading1"/>
      </w:pPr>
      <w:r>
        <w:t>D. Outstanding charges (optional — delete if not applicable)</w:t>
      </w:r>
    </w:p>
    <w:p w14:paraId="544EDA6F" w14:textId="77777777" w:rsidR="0011155C" w:rsidRDefault="00000000">
      <w:r>
        <w:t>According to our records, the sum of £[amount] is outstanding as at [date]. An itemised statement is [enclosed / available on request]. Only sums lawfully due under the agreement or applicable law are claimed. Any disputed amount should be identified in writing with supporting information. This notice does not create a new penalty, fee or right of detention.</w:t>
      </w:r>
    </w:p>
    <w:p w14:paraId="701EC46A" w14:textId="77777777" w:rsidR="0011155C" w:rsidRDefault="00000000">
      <w:pPr>
        <w:pStyle w:val="Heading1"/>
      </w:pPr>
      <w:r>
        <w:t>E. Vehicles remaining after termination</w:t>
      </w:r>
    </w:p>
    <w:p w14:paraId="67620C85" w14:textId="77777777" w:rsidR="0011155C" w:rsidRDefault="00000000">
      <w:r>
        <w:t>If a vehicle remains after the Termination Date, we will contact you and consider the lawful options available in the circumstances. This notice does not authorise clamping, blocking, towing, seizure, sale, disposal or other self-help measures. Any proposed action will be assessed against applicable law, including section 54 of the Protection of Freedoms Act 2012, and any rights of third parties.</w:t>
      </w:r>
    </w:p>
    <w:p w14:paraId="37872774" w14:textId="77777777" w:rsidR="0011155C" w:rsidRDefault="00000000">
      <w:pPr>
        <w:pStyle w:val="Heading1"/>
      </w:pPr>
      <w:r>
        <w:t>F. Signature</w:t>
      </w:r>
    </w:p>
    <w:p w14:paraId="57015E83" w14:textId="264A0025" w:rsidR="0011155C" w:rsidRDefault="00000000" w:rsidP="00D42451">
      <w:pPr>
        <w:spacing w:line="360" w:lineRule="auto"/>
      </w:pPr>
      <w:r>
        <w:t>Signed for and on behalf of [</w:t>
      </w:r>
      <w:r w:rsidR="00D42451">
        <w:t>licensor/operator</w:t>
      </w:r>
      <w:r>
        <w:t>]: ______________________________</w:t>
      </w:r>
      <w:r w:rsidR="00D42451">
        <w:t>____</w:t>
      </w:r>
    </w:p>
    <w:p w14:paraId="6A93AB78" w14:textId="59777F86" w:rsidR="0011155C" w:rsidRDefault="00000000" w:rsidP="00D42451">
      <w:pPr>
        <w:spacing w:line="360" w:lineRule="auto"/>
      </w:pPr>
      <w:r>
        <w:t>Print name and capacity: ______________________________     Date: ________________</w:t>
      </w:r>
    </w:p>
    <w:p w14:paraId="3E25F94E" w14:textId="5864156A" w:rsidR="0011155C" w:rsidRDefault="00000000" w:rsidP="00D42451">
      <w:pPr>
        <w:spacing w:line="360" w:lineRule="auto"/>
      </w:pPr>
      <w:r>
        <w:t>Correspondence address: ____________________________________________________</w:t>
      </w:r>
      <w:r w:rsidR="00D42451">
        <w:t>_</w:t>
      </w:r>
    </w:p>
    <w:p w14:paraId="2EDE019E" w14:textId="3F59A670" w:rsidR="00D42451" w:rsidRDefault="00D42451" w:rsidP="00D42451">
      <w:pPr>
        <w:spacing w:line="360" w:lineRule="auto"/>
      </w:pPr>
      <w:r>
        <w:t>______________________________________________________________________________</w:t>
      </w:r>
    </w:p>
    <w:p w14:paraId="51D9EF97" w14:textId="77777777" w:rsidR="0011155C" w:rsidRDefault="00000000">
      <w:r>
        <w:br w:type="page"/>
      </w:r>
    </w:p>
    <w:p w14:paraId="30C94DEC" w14:textId="77777777" w:rsidR="0011155C" w:rsidRDefault="00000000" w:rsidP="003A4386">
      <w:pPr>
        <w:pStyle w:val="Title"/>
        <w:jc w:val="center"/>
      </w:pPr>
      <w:r>
        <w:lastRenderedPageBreak/>
        <w:t>COMPLETION AND SERVICE GUIDANCE</w:t>
      </w:r>
    </w:p>
    <w:p w14:paraId="35BF16F3" w14:textId="77777777" w:rsidR="0011155C" w:rsidRDefault="00000000">
      <w:r>
        <w:rPr>
          <w:b/>
        </w:rPr>
        <w:t>For the issuer only — do not send this guidance as part of the notice unless intentionally appropriate.</w:t>
      </w:r>
    </w:p>
    <w:p w14:paraId="7EE0354D" w14:textId="77777777" w:rsidR="0011155C" w:rsidRDefault="00000000">
      <w:pPr>
        <w:pStyle w:val="Heading1"/>
      </w:pPr>
      <w:r>
        <w:t>1. Confirm the legal nature of the parking rights</w:t>
      </w:r>
    </w:p>
    <w:p w14:paraId="7A69C0AF" w14:textId="77777777" w:rsidR="0011155C" w:rsidRDefault="00000000">
      <w:r>
        <w:t>Use only for a genuine, separately granted, terminable contractual parking licence. A licence label is not conclusive. Review the full agreement, actual possession and use, and any rights granted with residential or commercial premises. Do not use this template to terminate a lease, a protected business tenancy, an easement or parking rights included in a Welsh occupation contract (including its written statement). Where business occupation may attract Part II protection under the Landlord and Tenant Act 1954, obtain advice on the correct procedure. For parking supplied with a dwelling in Wales, check the Renting Homes (Wales) Act 2016 and the occupation contract before taking action. In Wales, a parking space granted as part of a residential occupation contract may not be terminable independently by this notice. Any separate parking charges linked to an occupation contract should also be checked against the Renting Homes (Fees etc.) (Wales) Act 2019 where applicable.</w:t>
      </w:r>
    </w:p>
    <w:p w14:paraId="4611E133" w14:textId="77777777" w:rsidR="0011155C" w:rsidRDefault="00000000">
      <w:pPr>
        <w:pStyle w:val="Heading1"/>
      </w:pPr>
      <w:r>
        <w:t>2. Verify the termination entitlement</w:t>
      </w:r>
    </w:p>
    <w:p w14:paraId="36F94376" w14:textId="77777777" w:rsidR="0011155C" w:rsidRDefault="00000000">
      <w:r>
        <w:t>Read the signed licence, all variations and site rules. Identify the exact termination clause, any minimum term, break conditions, breach notice or cure period, and whether termination may occur during a fixed term. If there is no express right, do not assume that an arbitrary period of notice is effective; obtain legal advice on whether and how the arrangement may be ended.</w:t>
      </w:r>
    </w:p>
    <w:p w14:paraId="139DC8DB" w14:textId="77777777" w:rsidR="0011155C" w:rsidRDefault="00000000">
      <w:pPr>
        <w:pStyle w:val="Heading1"/>
      </w:pPr>
      <w:r>
        <w:t>3. Calculate and check the notice date</w:t>
      </w:r>
    </w:p>
    <w:p w14:paraId="272F3BDF" w14:textId="77777777" w:rsidR="0011155C" w:rsidRDefault="00000000">
      <w:r>
        <w:t>Check when notice is effective under the contract, whether it must expire on a specified day, and any required minimum notice period. Allow sufficient time for valid service and retain the calculation. Do not backdate the notice. If terminating for breach, follow any distinct contractual process and do not use an ordinary no-fault clause unless it applies.</w:t>
      </w:r>
    </w:p>
    <w:p w14:paraId="5A18AA55" w14:textId="77777777" w:rsidR="0011155C" w:rsidRDefault="00000000">
      <w:pPr>
        <w:pStyle w:val="Heading1"/>
      </w:pPr>
      <w:r>
        <w:t>4. Serve in the prescribed manner</w:t>
      </w:r>
    </w:p>
    <w:p w14:paraId="7F4B744A" w14:textId="77777777" w:rsidR="0011155C" w:rsidRDefault="00000000">
      <w:r>
        <w:t>Use only a service method and address authorised by the agreement or otherwise valid at law. Check any deemed-service wording. Email should not be assumed valid merely because the parties have previously emailed. Keep a copy of the signed notice and contemporaneous proof of posting, delivery or permitted electronic transmission.</w:t>
      </w:r>
    </w:p>
    <w:p w14:paraId="0CB92CED" w14:textId="77777777" w:rsidR="0011155C" w:rsidRDefault="00000000">
      <w:pPr>
        <w:pStyle w:val="Heading1"/>
      </w:pPr>
      <w:r>
        <w:t>5. Vehicles, belongings and access</w:t>
      </w:r>
    </w:p>
    <w:p w14:paraId="36FD4542" w14:textId="77777777" w:rsidR="0011155C" w:rsidRDefault="00000000">
      <w:r>
        <w:t>Termination does not by itself permit clamping, towing, immobilisation or sale. Section 54 of the Protection of Freedoms Act 2012 may criminalise specified vehicle interference without lawful authority. Ownership, hire purchase, lease finance, third-party interests, public/private land status and any applicable statutory procedure should be checked before action. Obtain advice where a vehicle is left behind. Do not obstruct a lawful owner’s retrieval of a vehicle without a valid legal basis.</w:t>
      </w:r>
    </w:p>
    <w:p w14:paraId="2D56C18E" w14:textId="77777777" w:rsidR="0011155C" w:rsidRDefault="00000000">
      <w:pPr>
        <w:pStyle w:val="Heading1"/>
      </w:pPr>
      <w:r>
        <w:lastRenderedPageBreak/>
        <w:t>6. Charges and consumer fairness</w:t>
      </w:r>
    </w:p>
    <w:p w14:paraId="744C307C" w14:textId="77777777" w:rsidR="0011155C" w:rsidRDefault="00000000">
      <w:r>
        <w:t>Attach an accurate, itemised statement for any sums claimed. Avoid inventing late fees or charging periods. If the operator is a trader and the licence holder a consumer, consider the Consumer Rights Act 2015: termination terms, charges and notices must be fair and transparent. Do not threaten remedies that are unavailable.</w:t>
      </w:r>
    </w:p>
    <w:p w14:paraId="29ED0553" w14:textId="77777777" w:rsidR="0011155C" w:rsidRDefault="00000000">
      <w:pPr>
        <w:pStyle w:val="Heading1"/>
      </w:pPr>
      <w:r>
        <w:t>7. Disputes and legal review</w:t>
      </w:r>
    </w:p>
    <w:p w14:paraId="04F219CC" w14:textId="77777777" w:rsidR="0011155C" w:rsidRDefault="00000000">
      <w:r>
        <w:t>If licence status, notice validity, service, charges or vehicle ownership is contested, obtain advice before enforcement. This template is not a substitute for a court claim, statutory notice or bespoke solicitor-drafted termination document.</w:t>
      </w:r>
    </w:p>
    <w:p w14:paraId="56D45603" w14:textId="77777777" w:rsidR="0011155C" w:rsidRDefault="00000000">
      <w:pPr>
        <w:pStyle w:val="Heading1"/>
      </w:pPr>
      <w:r>
        <w:t>Issuer’s service record (retain with file)</w:t>
      </w:r>
    </w:p>
    <w:tbl>
      <w:tblPr>
        <w:tblStyle w:val="TableGrid"/>
        <w:tblW w:w="0" w:type="auto"/>
        <w:jc w:val="center"/>
        <w:tblLook w:val="04A0" w:firstRow="1" w:lastRow="0" w:firstColumn="1" w:lastColumn="0" w:noHBand="0" w:noVBand="1"/>
      </w:tblPr>
      <w:tblGrid>
        <w:gridCol w:w="4920"/>
        <w:gridCol w:w="4920"/>
      </w:tblGrid>
      <w:tr w:rsidR="0011155C" w14:paraId="578B1429" w14:textId="77777777">
        <w:trPr>
          <w:jc w:val="center"/>
        </w:trPr>
        <w:tc>
          <w:tcPr>
            <w:tcW w:w="4925" w:type="dxa"/>
          </w:tcPr>
          <w:p w14:paraId="2AF4A60E" w14:textId="77777777" w:rsidR="0011155C" w:rsidRDefault="00000000">
            <w:r>
              <w:t>Notice signed on</w:t>
            </w:r>
          </w:p>
        </w:tc>
        <w:tc>
          <w:tcPr>
            <w:tcW w:w="4925" w:type="dxa"/>
          </w:tcPr>
          <w:p w14:paraId="06932F52" w14:textId="09DCF057" w:rsidR="0011155C" w:rsidRDefault="00000000">
            <w:r>
              <w:t>[</w:t>
            </w:r>
            <w:r w:rsidR="003A4386">
              <w:t>date/time</w:t>
            </w:r>
            <w:r>
              <w:t>]</w:t>
            </w:r>
          </w:p>
        </w:tc>
      </w:tr>
      <w:tr w:rsidR="0011155C" w14:paraId="7425F778" w14:textId="77777777">
        <w:trPr>
          <w:jc w:val="center"/>
        </w:trPr>
        <w:tc>
          <w:tcPr>
            <w:tcW w:w="4925" w:type="dxa"/>
          </w:tcPr>
          <w:p w14:paraId="0D914BA7" w14:textId="77777777" w:rsidR="0011155C" w:rsidRDefault="00000000">
            <w:r>
              <w:t>Notice served on</w:t>
            </w:r>
          </w:p>
        </w:tc>
        <w:tc>
          <w:tcPr>
            <w:tcW w:w="4925" w:type="dxa"/>
          </w:tcPr>
          <w:p w14:paraId="1A100895" w14:textId="174EAE7D" w:rsidR="0011155C" w:rsidRDefault="00000000">
            <w:r>
              <w:t>[</w:t>
            </w:r>
            <w:r w:rsidR="003A4386">
              <w:t>date/time</w:t>
            </w:r>
            <w:r>
              <w:t>]</w:t>
            </w:r>
          </w:p>
        </w:tc>
      </w:tr>
      <w:tr w:rsidR="0011155C" w14:paraId="592CC6DD" w14:textId="77777777">
        <w:trPr>
          <w:jc w:val="center"/>
        </w:trPr>
        <w:tc>
          <w:tcPr>
            <w:tcW w:w="4925" w:type="dxa"/>
          </w:tcPr>
          <w:p w14:paraId="6F93B166" w14:textId="77777777" w:rsidR="0011155C" w:rsidRDefault="00000000">
            <w:r>
              <w:t>Recipient and address used</w:t>
            </w:r>
          </w:p>
        </w:tc>
        <w:tc>
          <w:tcPr>
            <w:tcW w:w="4925" w:type="dxa"/>
          </w:tcPr>
          <w:p w14:paraId="10098B2C" w14:textId="77777777" w:rsidR="0011155C" w:rsidRDefault="00000000">
            <w:r>
              <w:t>[details]</w:t>
            </w:r>
          </w:p>
        </w:tc>
      </w:tr>
      <w:tr w:rsidR="0011155C" w14:paraId="5B2C562C" w14:textId="77777777">
        <w:trPr>
          <w:jc w:val="center"/>
        </w:trPr>
        <w:tc>
          <w:tcPr>
            <w:tcW w:w="4925" w:type="dxa"/>
          </w:tcPr>
          <w:p w14:paraId="25D5E8C0" w14:textId="77777777" w:rsidR="0011155C" w:rsidRDefault="00000000">
            <w:r>
              <w:t>Method and contractual basis</w:t>
            </w:r>
          </w:p>
        </w:tc>
        <w:tc>
          <w:tcPr>
            <w:tcW w:w="4925" w:type="dxa"/>
          </w:tcPr>
          <w:p w14:paraId="1A4EC6C6" w14:textId="77777777" w:rsidR="0011155C" w:rsidRDefault="00000000">
            <w:r>
              <w:t>[details]</w:t>
            </w:r>
          </w:p>
        </w:tc>
      </w:tr>
      <w:tr w:rsidR="0011155C" w14:paraId="691CA65A" w14:textId="77777777">
        <w:trPr>
          <w:jc w:val="center"/>
        </w:trPr>
        <w:tc>
          <w:tcPr>
            <w:tcW w:w="4925" w:type="dxa"/>
          </w:tcPr>
          <w:p w14:paraId="4EF2B152" w14:textId="77777777" w:rsidR="0011155C" w:rsidRDefault="00000000">
            <w:r>
              <w:t>Proof retained</w:t>
            </w:r>
          </w:p>
        </w:tc>
        <w:tc>
          <w:tcPr>
            <w:tcW w:w="4925" w:type="dxa"/>
          </w:tcPr>
          <w:p w14:paraId="4F8980BD" w14:textId="77777777" w:rsidR="0011155C" w:rsidRDefault="00000000">
            <w:r>
              <w:t>[certificate of posting / delivery receipt / transmission record / witness]</w:t>
            </w:r>
          </w:p>
        </w:tc>
      </w:tr>
      <w:tr w:rsidR="0011155C" w14:paraId="698EE979" w14:textId="77777777">
        <w:trPr>
          <w:jc w:val="center"/>
        </w:trPr>
        <w:tc>
          <w:tcPr>
            <w:tcW w:w="4925" w:type="dxa"/>
          </w:tcPr>
          <w:p w14:paraId="0B26C6C8" w14:textId="77777777" w:rsidR="0011155C" w:rsidRDefault="00000000">
            <w:r>
              <w:t>Notice period checked by</w:t>
            </w:r>
          </w:p>
        </w:tc>
        <w:tc>
          <w:tcPr>
            <w:tcW w:w="4925" w:type="dxa"/>
          </w:tcPr>
          <w:p w14:paraId="69A49256" w14:textId="77777777" w:rsidR="0011155C" w:rsidRDefault="00000000">
            <w:r>
              <w:t>[name and date]</w:t>
            </w:r>
          </w:p>
        </w:tc>
      </w:tr>
      <w:tr w:rsidR="0011155C" w14:paraId="6DA25414" w14:textId="77777777">
        <w:trPr>
          <w:jc w:val="center"/>
        </w:trPr>
        <w:tc>
          <w:tcPr>
            <w:tcW w:w="4925" w:type="dxa"/>
          </w:tcPr>
          <w:p w14:paraId="2A9FA6F1" w14:textId="77777777" w:rsidR="0011155C" w:rsidRDefault="00000000">
            <w:r>
              <w:t>Enclosures</w:t>
            </w:r>
          </w:p>
        </w:tc>
        <w:tc>
          <w:tcPr>
            <w:tcW w:w="4925" w:type="dxa"/>
          </w:tcPr>
          <w:p w14:paraId="49D4392D" w14:textId="77777777" w:rsidR="0011155C" w:rsidRDefault="00000000">
            <w:r>
              <w:t>[itemised statement / other]</w:t>
            </w:r>
          </w:p>
        </w:tc>
      </w:tr>
    </w:tbl>
    <w:p w14:paraId="44F2B937" w14:textId="77777777" w:rsidR="003A4386" w:rsidRDefault="003A4386"/>
    <w:p w14:paraId="07807037" w14:textId="586EB932" w:rsidR="0011155C" w:rsidRDefault="00000000">
      <w:r>
        <w:t xml:space="preserve">LEGAL STATUS: General template for stand-alone contractual parking licences at sites in Wales only, subject to the actual agreement and circumstances. Not a prescribed statutory form and not a notice terminating a Welsh occupation contract. </w:t>
      </w:r>
    </w:p>
    <w:sectPr w:rsidR="0011155C" w:rsidSect="00034616">
      <w:footerReference w:type="default" r:id="rId8"/>
      <w:pgSz w:w="12240" w:h="15840"/>
      <w:pgMar w:top="1037" w:right="1195" w:bottom="1109" w:left="1195"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1AE60B" w14:textId="77777777" w:rsidR="00BE1A8F" w:rsidRDefault="00BE1A8F">
      <w:pPr>
        <w:spacing w:after="0" w:line="240" w:lineRule="auto"/>
      </w:pPr>
      <w:r>
        <w:separator/>
      </w:r>
    </w:p>
  </w:endnote>
  <w:endnote w:type="continuationSeparator" w:id="0">
    <w:p w14:paraId="26FE4A83" w14:textId="77777777" w:rsidR="00BE1A8F" w:rsidRDefault="00BE1A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8F5D81" w14:textId="77777777" w:rsidR="0011155C" w:rsidRDefault="00000000">
    <w:pPr>
      <w:pStyle w:val="Footer"/>
      <w:jc w:val="center"/>
    </w:pPr>
    <w:r>
      <w:t>British Landlords Association | thebla.co.uk | Ver 10/2026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144DE6" w14:textId="77777777" w:rsidR="00BE1A8F" w:rsidRDefault="00BE1A8F">
      <w:pPr>
        <w:spacing w:after="0" w:line="240" w:lineRule="auto"/>
      </w:pPr>
      <w:r>
        <w:separator/>
      </w:r>
    </w:p>
  </w:footnote>
  <w:footnote w:type="continuationSeparator" w:id="0">
    <w:p w14:paraId="09B53493" w14:textId="77777777" w:rsidR="00BE1A8F" w:rsidRDefault="00BE1A8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008702997">
    <w:abstractNumId w:val="8"/>
  </w:num>
  <w:num w:numId="2" w16cid:durableId="1433012628">
    <w:abstractNumId w:val="6"/>
  </w:num>
  <w:num w:numId="3" w16cid:durableId="1699966408">
    <w:abstractNumId w:val="5"/>
  </w:num>
  <w:num w:numId="4" w16cid:durableId="1173766333">
    <w:abstractNumId w:val="4"/>
  </w:num>
  <w:num w:numId="5" w16cid:durableId="1232421596">
    <w:abstractNumId w:val="7"/>
  </w:num>
  <w:num w:numId="6" w16cid:durableId="1615482662">
    <w:abstractNumId w:val="3"/>
  </w:num>
  <w:num w:numId="7" w16cid:durableId="136536935">
    <w:abstractNumId w:val="2"/>
  </w:num>
  <w:num w:numId="8" w16cid:durableId="976760532">
    <w:abstractNumId w:val="1"/>
  </w:num>
  <w:num w:numId="9" w16cid:durableId="17760985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Njc2NjEwMbE0tzQwMzJS0lEKTi0uzszPAykwqgUAbtMIUywAAAA="/>
  </w:docVars>
  <w:rsids>
    <w:rsidRoot w:val="00B47730"/>
    <w:rsid w:val="00034616"/>
    <w:rsid w:val="0006063C"/>
    <w:rsid w:val="0011155C"/>
    <w:rsid w:val="0015074B"/>
    <w:rsid w:val="0029639D"/>
    <w:rsid w:val="00326F90"/>
    <w:rsid w:val="00344E63"/>
    <w:rsid w:val="003A4386"/>
    <w:rsid w:val="00A60174"/>
    <w:rsid w:val="00AA1D8D"/>
    <w:rsid w:val="00B47730"/>
    <w:rsid w:val="00BE1A8F"/>
    <w:rsid w:val="00CB0664"/>
    <w:rsid w:val="00D4245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6D94B74"/>
  <w14:defaultImageDpi w14:val="300"/>
  <w15:docId w15:val="{54AD8CCA-2ABB-42D5-ABD0-A80A4AB912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pPr>
    <w:rPr>
      <w:rFonts w:ascii="Aptos" w:hAnsi="Aptos"/>
    </w:rPr>
  </w:style>
  <w:style w:type="paragraph" w:styleId="Heading1">
    <w:name w:val="heading 1"/>
    <w:basedOn w:val="Normal"/>
    <w:next w:val="Normal"/>
    <w:link w:val="Heading1Char"/>
    <w:uiPriority w:val="9"/>
    <w:qFormat/>
    <w:rsid w:val="00FC693F"/>
    <w:pPr>
      <w:keepNext/>
      <w:keepLines/>
      <w:spacing w:before="180" w:after="100"/>
      <w:outlineLvl w:val="0"/>
    </w:pPr>
    <w:rPr>
      <w:rFonts w:asciiTheme="majorHAnsi" w:eastAsiaTheme="majorEastAsia" w:hAnsiTheme="majorHAnsi" w:cstheme="majorBidi"/>
      <w:b/>
      <w:bCs/>
      <w:color w:val="192B41"/>
      <w:sz w:val="24"/>
      <w:szCs w:val="28"/>
    </w:rPr>
  </w:style>
  <w:style w:type="paragraph" w:styleId="Heading2">
    <w:name w:val="heading 2"/>
    <w:basedOn w:val="Normal"/>
    <w:next w:val="Normal"/>
    <w:link w:val="Heading2Char"/>
    <w:uiPriority w:val="9"/>
    <w:unhideWhenUsed/>
    <w:qFormat/>
    <w:rsid w:val="00FC693F"/>
    <w:pPr>
      <w:keepNext/>
      <w:keepLines/>
      <w:spacing w:before="180" w:after="100"/>
      <w:outlineLvl w:val="1"/>
    </w:pPr>
    <w:rPr>
      <w:rFonts w:asciiTheme="majorHAnsi" w:eastAsiaTheme="majorEastAsia" w:hAnsiTheme="majorHAnsi" w:cstheme="majorBidi"/>
      <w:b/>
      <w:bCs/>
      <w:color w:val="192B4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before="180" w:after="100" w:line="240" w:lineRule="auto"/>
      <w:contextualSpacing/>
    </w:pPr>
    <w:rPr>
      <w:rFonts w:asciiTheme="majorHAnsi" w:eastAsiaTheme="majorEastAsia" w:hAnsiTheme="majorHAnsi" w:cstheme="majorBidi"/>
      <w:b/>
      <w:color w:val="192B41"/>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1142</Words>
  <Characters>6515</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7642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cp:lastModifiedBy>
  <cp:revision>2</cp:revision>
  <dcterms:created xsi:type="dcterms:W3CDTF">2026-10-26T09:18:00Z</dcterms:created>
  <dcterms:modified xsi:type="dcterms:W3CDTF">2026-10-26T09:18:00Z</dcterms:modified>
  <cp:category/>
</cp:coreProperties>
</file>