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F6697" w14:textId="77777777" w:rsidR="00A00322" w:rsidRPr="006A6BD5" w:rsidRDefault="00000000" w:rsidP="00C16500">
      <w:pPr>
        <w:pStyle w:val="Title"/>
        <w:jc w:val="center"/>
        <w:rPr>
          <w:sz w:val="48"/>
          <w:szCs w:val="48"/>
        </w:rPr>
      </w:pPr>
      <w:r w:rsidRPr="006A6BD5">
        <w:rPr>
          <w:sz w:val="48"/>
          <w:szCs w:val="48"/>
        </w:rPr>
        <w:t>GARAGE LICENCE TERMINATION NOTICE</w:t>
      </w:r>
    </w:p>
    <w:p w14:paraId="6F7F4E3F" w14:textId="33148C72" w:rsidR="00A00322" w:rsidRDefault="00000000" w:rsidP="00C16500">
      <w:pPr>
        <w:jc w:val="center"/>
      </w:pPr>
      <w:r>
        <w:t>WALES ONLY | Stand-alone garage licence only | Complete and verify before service</w:t>
      </w:r>
    </w:p>
    <w:p w14:paraId="73EE0B44" w14:textId="77777777" w:rsidR="00C16500" w:rsidRDefault="00C16500"/>
    <w:p w14:paraId="01E9CB37" w14:textId="46D852D2" w:rsidR="00A00322" w:rsidRDefault="00000000">
      <w:r>
        <w:t>IMPORTANT — WALES ONLY: This contractual notice is not a statutory notice to quit, a section 146 notice, a Landlord and Tenant Act 1954 notice, a notice under the Renting Homes (Wales) Act 2016 or a possession order. Do not use it for a lease, or to end garage rights forming part of a Welsh occupation contract or another protected arrangement.</w:t>
      </w:r>
    </w:p>
    <w:p w14:paraId="0125BEFF" w14:textId="77777777" w:rsidR="00A00322" w:rsidRDefault="00000000">
      <w:pPr>
        <w:pStyle w:val="Heading1"/>
      </w:pPr>
      <w:r>
        <w:t>PART A — FORMAL NOTICE TO LICENCE HOLDER</w:t>
      </w:r>
    </w:p>
    <w:p w14:paraId="201CF117" w14:textId="77777777" w:rsidR="00A00322" w:rsidRDefault="00000000">
      <w:r>
        <w:t>Date of notice: [DD Month YYYY]</w:t>
      </w:r>
    </w:p>
    <w:p w14:paraId="1159CF87" w14:textId="77777777" w:rsidR="00A00322" w:rsidRDefault="00000000">
      <w:r>
        <w:t>To (licence holder): [Full legal name]</w:t>
      </w:r>
    </w:p>
    <w:p w14:paraId="3D7B1C03" w14:textId="77777777" w:rsidR="00A00322" w:rsidRDefault="00000000">
      <w:r>
        <w:t>Address for service: [Full postal address]</w:t>
      </w:r>
    </w:p>
    <w:p w14:paraId="36EE767F" w14:textId="77777777" w:rsidR="00A00322" w:rsidRDefault="00000000">
      <w:r>
        <w:t>Email (only if service permitted): [Email address]</w:t>
      </w:r>
    </w:p>
    <w:p w14:paraId="7544A85F" w14:textId="77777777" w:rsidR="00A00322" w:rsidRDefault="00000000">
      <w:r>
        <w:t>From (garage owner/operator): [Full legal name and address]</w:t>
      </w:r>
    </w:p>
    <w:p w14:paraId="65FC343A" w14:textId="77777777" w:rsidR="00A00322" w:rsidRDefault="00000000">
      <w:r>
        <w:t>Garage address and unit/space reference: [Full address, garage number and plan reference]</w:t>
      </w:r>
    </w:p>
    <w:p w14:paraId="176C8EAF" w14:textId="77777777" w:rsidR="00A00322" w:rsidRDefault="00000000">
      <w:r>
        <w:t>Garage licence agreement dated: [DD Month YYYY]</w:t>
      </w:r>
    </w:p>
    <w:p w14:paraId="3AAA7B7C" w14:textId="77777777" w:rsidR="00A00322" w:rsidRDefault="00000000">
      <w:r>
        <w:t>Contractual clause permitting termination: [Clause number and exact relevant wording]</w:t>
      </w:r>
    </w:p>
    <w:p w14:paraId="39500875" w14:textId="77777777" w:rsidR="00A00322" w:rsidRDefault="00000000">
      <w:r>
        <w:t>Required notice period and contractual service provision: [Details]</w:t>
      </w:r>
    </w:p>
    <w:p w14:paraId="4E614420" w14:textId="77777777" w:rsidR="00A00322" w:rsidRDefault="00000000">
      <w:r>
        <w:t>Date notice is served/deemed received: [DD Month YYYY]</w:t>
      </w:r>
    </w:p>
    <w:p w14:paraId="047F4E61" w14:textId="77777777" w:rsidR="00A00322" w:rsidRDefault="00000000">
      <w:r>
        <w:t>LICENCE TERMINATION DATE AND TIME: [DD Month YYYY, HH:MM]</w:t>
      </w:r>
    </w:p>
    <w:p w14:paraId="22EE8F0B" w14:textId="77777777" w:rsidR="00A00322" w:rsidRDefault="00000000">
      <w:pPr>
        <w:pStyle w:val="Heading1"/>
      </w:pPr>
      <w:r>
        <w:t>Notice of termination</w:t>
      </w:r>
    </w:p>
    <w:p w14:paraId="34F26E7E" w14:textId="77777777" w:rsidR="00A00322" w:rsidRDefault="00000000">
      <w:r>
        <w:t>Dear [Name],</w:t>
      </w:r>
    </w:p>
    <w:p w14:paraId="538594EA" w14:textId="77777777" w:rsidR="00A00322" w:rsidRDefault="00000000">
      <w:r>
        <w:t>We give you formal notice under clause [number] of the garage licence agreement identified above that your licence to use the garage at [full address/unit] will terminate on [date] at [time]. This notice is given in accordance with the contractual notice period and service provisions stated above, subject to any overriding legal requirements.</w:t>
      </w:r>
    </w:p>
    <w:p w14:paraId="21728857" w14:textId="77777777" w:rsidR="00C16500" w:rsidRDefault="00C16500"/>
    <w:p w14:paraId="46AEB73D" w14:textId="365CCEB3" w:rsidR="00A00322" w:rsidRDefault="00000000">
      <w:r>
        <w:t>Please cease using the garage, remove your vehicle and all possessions belonging to you or anyone claiming through you, leave the garage in the condition required by the agreement (allowing for fair wear and tear where applicable), and arrange a mutually convenient handover no later than [date/time]. Contact [name, telephone and email] to agree collection and access arrangements.</w:t>
      </w:r>
    </w:p>
    <w:p w14:paraId="0F116533" w14:textId="77777777" w:rsidR="00C16500" w:rsidRDefault="00C16500"/>
    <w:p w14:paraId="37B87E05" w14:textId="41E526E1" w:rsidR="00A00322" w:rsidRDefault="00000000">
      <w:r>
        <w:t>Please return all garage keys, remotes, access fobs, cards and permits at handover. We will record the condition of the garage and any items remaining, and address any deposit or outstanding balance in accordance with the agreement and applicable law.</w:t>
      </w:r>
    </w:p>
    <w:p w14:paraId="0015E1E2" w14:textId="77777777" w:rsidR="00C16500" w:rsidRDefault="00C16500"/>
    <w:p w14:paraId="3BC75E02" w14:textId="296418BD" w:rsidR="00A00322" w:rsidRDefault="00000000">
      <w:r>
        <w:lastRenderedPageBreak/>
        <w:t>Optional outstanding sums (delete if none): We presently claim £[amount] as at [date], as itemised in the attached statement. This figure is not an additional penalty and does not affect your right to dispute any sum. Any further sums are recoverable only if lawfully due.</w:t>
      </w:r>
    </w:p>
    <w:p w14:paraId="7896FB33" w14:textId="77777777" w:rsidR="00C16500" w:rsidRDefault="00C16500"/>
    <w:p w14:paraId="6A6E448C" w14:textId="628738B2" w:rsidR="00A00322" w:rsidRDefault="00000000">
      <w:r>
        <w:t xml:space="preserve">This notice does not </w:t>
      </w:r>
      <w:proofErr w:type="spellStart"/>
      <w:r>
        <w:t>authorise</w:t>
      </w:r>
      <w:proofErr w:type="spellEnd"/>
      <w:r>
        <w:t xml:space="preserve"> changing locks, excluding any person unlawfully, clamping or towing a vehicle, seizing possessions or disposing of goods. Any unresolved possession or goods issue will be dealt with through a lawful procedure.</w:t>
      </w:r>
    </w:p>
    <w:p w14:paraId="6B3111D1" w14:textId="77777777" w:rsidR="00C16500" w:rsidRDefault="00C16500"/>
    <w:p w14:paraId="23489630" w14:textId="532FC8A4" w:rsidR="00A00322" w:rsidRDefault="00000000">
      <w:r>
        <w:t>Yours faithfully,</w:t>
      </w:r>
    </w:p>
    <w:p w14:paraId="20CF8249" w14:textId="77777777" w:rsidR="00C16500" w:rsidRDefault="00C16500"/>
    <w:p w14:paraId="32B6756C" w14:textId="6C494A1F" w:rsidR="00A00322" w:rsidRDefault="00000000">
      <w:r>
        <w:t>Signed: _________________________</w:t>
      </w:r>
      <w:proofErr w:type="gramStart"/>
      <w:r>
        <w:t>_  Name</w:t>
      </w:r>
      <w:proofErr w:type="gramEnd"/>
      <w:r>
        <w:t>/capacity: __________________________</w:t>
      </w:r>
      <w:r w:rsidR="00C16500">
        <w:t>__</w:t>
      </w:r>
    </w:p>
    <w:p w14:paraId="62F9B704" w14:textId="77777777" w:rsidR="00C16500" w:rsidRDefault="00C16500"/>
    <w:p w14:paraId="1CC37CBD" w14:textId="52AD71F5" w:rsidR="00A00322" w:rsidRDefault="00000000">
      <w:r>
        <w:t>For and on behalf of: _________________________</w:t>
      </w:r>
      <w:proofErr w:type="gramStart"/>
      <w:r>
        <w:t>_  Date</w:t>
      </w:r>
      <w:proofErr w:type="gramEnd"/>
      <w:r>
        <w:t>: __________________________</w:t>
      </w:r>
    </w:p>
    <w:p w14:paraId="12952399" w14:textId="77777777" w:rsidR="00A00322" w:rsidRDefault="00000000">
      <w:pPr>
        <w:pStyle w:val="Heading1"/>
      </w:pPr>
      <w:r>
        <w:t>PART B — SERVICE RECORD (retain with copy of notice)</w:t>
      </w:r>
    </w:p>
    <w:p w14:paraId="7E835C40" w14:textId="6BF7DC84" w:rsidR="00A00322" w:rsidRDefault="00000000">
      <w:r>
        <w:t xml:space="preserve">Method permitted by clause: [personal </w:t>
      </w:r>
      <w:r w:rsidR="00C16500">
        <w:t>delivery/</w:t>
      </w:r>
      <w:r w:rsidR="006A6BD5">
        <w:t>post/email</w:t>
      </w:r>
      <w:r>
        <w:t xml:space="preserve"> if </w:t>
      </w:r>
      <w:proofErr w:type="spellStart"/>
      <w:r w:rsidR="00C16500">
        <w:t>authorised</w:t>
      </w:r>
      <w:proofErr w:type="spellEnd"/>
      <w:r w:rsidR="00C16500">
        <w:t>/other</w:t>
      </w:r>
      <w:r>
        <w:t>]</w:t>
      </w:r>
    </w:p>
    <w:p w14:paraId="107701E2" w14:textId="77777777" w:rsidR="00A00322" w:rsidRDefault="00000000">
      <w:r>
        <w:t>Actual method used: [ ]   Date and time sent/delivered: [ ]</w:t>
      </w:r>
    </w:p>
    <w:p w14:paraId="408FEDAE" w14:textId="77777777" w:rsidR="00A00322" w:rsidRDefault="00000000">
      <w:r>
        <w:t>Address or email used: [ ]</w:t>
      </w:r>
    </w:p>
    <w:p w14:paraId="6C9DF6FD" w14:textId="77777777" w:rsidR="00A00322" w:rsidRDefault="00000000">
      <w:r>
        <w:t>Deemed receipt date under agreement (if applicable): [ ]</w:t>
      </w:r>
    </w:p>
    <w:p w14:paraId="03192C65" w14:textId="77777777" w:rsidR="00A00322" w:rsidRDefault="00000000">
      <w:r>
        <w:t>Evidence retained: [postal receipt / delivery record / witness / email record / other]</w:t>
      </w:r>
    </w:p>
    <w:p w14:paraId="77C8C221" w14:textId="77777777" w:rsidR="00A00322" w:rsidRDefault="00000000">
      <w:r>
        <w:t>Person serving: [ ]   Witness (if any): [ ]</w:t>
      </w:r>
    </w:p>
    <w:p w14:paraId="6BCC68F8" w14:textId="77777777" w:rsidR="00A00322" w:rsidRDefault="00000000">
      <w:r>
        <w:t>Expiry-date calculation checked by: [ ]   Date: [ ]</w:t>
      </w:r>
    </w:p>
    <w:p w14:paraId="1BE3E21D" w14:textId="77777777" w:rsidR="00A00322" w:rsidRDefault="00000000">
      <w:r>
        <w:br w:type="page"/>
      </w:r>
    </w:p>
    <w:p w14:paraId="10663B4B" w14:textId="77777777" w:rsidR="00A00322" w:rsidRDefault="00000000" w:rsidP="006A6BD5">
      <w:pPr>
        <w:pStyle w:val="Title"/>
        <w:jc w:val="center"/>
      </w:pPr>
      <w:r>
        <w:lastRenderedPageBreak/>
        <w:t>COMPLETION GUIDANCE — NOT PART OF NOTICE</w:t>
      </w:r>
    </w:p>
    <w:p w14:paraId="3CFD6E09" w14:textId="77777777" w:rsidR="00A00322" w:rsidRDefault="00000000">
      <w:r>
        <w:t>The following guidance is for the issuing owner/operator. Do not send it as part of the formal notice. This template is for stand-alone garage licences relating to garages in Wales only.</w:t>
      </w:r>
    </w:p>
    <w:p w14:paraId="6173152D" w14:textId="77777777" w:rsidR="00A00322" w:rsidRDefault="00000000">
      <w:pPr>
        <w:pStyle w:val="Heading1"/>
      </w:pPr>
      <w:r>
        <w:t>1. Establish the true legal arrangement</w:t>
      </w:r>
    </w:p>
    <w:p w14:paraId="17004B3F" w14:textId="77777777" w:rsidR="00A00322" w:rsidRDefault="00000000">
      <w:r>
        <w:t>Read the signed agreement, variations and actual arrangements. A label of “licence” is not decisive. Exclusive possession of a defined garage for a term may create a lease. If lease status is possible, stop and obtain advice about the correct termination and possession process.</w:t>
      </w:r>
    </w:p>
    <w:p w14:paraId="015378F2" w14:textId="77777777" w:rsidR="00A00322" w:rsidRDefault="00000000">
      <w:pPr>
        <w:pStyle w:val="Heading1"/>
      </w:pPr>
      <w:r>
        <w:t>2. Welsh occupation contract connection</w:t>
      </w:r>
    </w:p>
    <w:p w14:paraId="7A539335" w14:textId="77777777" w:rsidR="00A00322" w:rsidRDefault="00000000">
      <w:r>
        <w:t>Check whether use of the garage is included in, ancillary to or granted alongside an occupation contract under the Renting Homes (Wales) Act 2016, or another protected housing arrangement. A separate garage notice cannot terminate rights conferred by the occupation contract. Consider the Renting Homes (Fees etc.) (Wales) Act 2019 if proposing any charge connected with an occupation contract; obtain advice before service.</w:t>
      </w:r>
    </w:p>
    <w:p w14:paraId="73435A67" w14:textId="77777777" w:rsidR="00A00322" w:rsidRDefault="00000000">
      <w:pPr>
        <w:pStyle w:val="Heading1"/>
      </w:pPr>
      <w:r>
        <w:t>3. Business use and statutory protection</w:t>
      </w:r>
    </w:p>
    <w:p w14:paraId="79F01A6D" w14:textId="77777777" w:rsidR="00A00322" w:rsidRDefault="00000000">
      <w:r>
        <w:t>Ask whether the occupier uses the garage for business. If the arrangement is a tenancy, Part II of the Landlord and Tenant Act 1954 may apply, subject to statutory exclusions and any valid contracting-out. A licence notice cannot terminate protected business tenancy rights.</w:t>
      </w:r>
    </w:p>
    <w:p w14:paraId="0B32AEED" w14:textId="77777777" w:rsidR="00A00322" w:rsidRDefault="00000000">
      <w:pPr>
        <w:pStyle w:val="Heading1"/>
      </w:pPr>
      <w:r>
        <w:t>4. Termination entitlement</w:t>
      </w:r>
    </w:p>
    <w:p w14:paraId="326D8028" w14:textId="77777777" w:rsidR="00A00322" w:rsidRDefault="00000000">
      <w:r>
        <w:t>Quote the exact operative clause. Verify whether the agreement is fixed-term, periodic or terminable on breach, and whether any cure notice, condition precedent or minimum notice applies. Do not assume a fixed-term licence can be ended early. Where the agreement is silent, seek advice on any implied right and reasonable notice.</w:t>
      </w:r>
    </w:p>
    <w:p w14:paraId="2DDA5201" w14:textId="77777777" w:rsidR="00A00322" w:rsidRDefault="00000000">
      <w:pPr>
        <w:pStyle w:val="Heading1"/>
      </w:pPr>
      <w:r>
        <w:t>5. Calculate the dates</w:t>
      </w:r>
    </w:p>
    <w:p w14:paraId="2B88B12E" w14:textId="77777777" w:rsidR="00A00322" w:rsidRDefault="00000000">
      <w:r>
        <w:t>Check how notice periods run, when service is effective, any requirement for expiry on a particular day, and any bank-holiday or other contractual rule. Use an unambiguous expiry date and time; ensure collection time does not contradict it.</w:t>
      </w:r>
    </w:p>
    <w:p w14:paraId="3601E9C2" w14:textId="77777777" w:rsidR="00A00322" w:rsidRDefault="00000000">
      <w:pPr>
        <w:pStyle w:val="Heading1"/>
      </w:pPr>
      <w:r>
        <w:t>6. Serve in the permitted way</w:t>
      </w:r>
    </w:p>
    <w:p w14:paraId="02718C39" w14:textId="77777777" w:rsidR="00A00322" w:rsidRDefault="00000000">
      <w:r>
        <w:t>Follow the agreement’s notice clause and any mandatory rules. Email is not automatically valid. Retain a complete copy, proof of dispatch/delivery, address verification and the calculation of deemed receipt.</w:t>
      </w:r>
    </w:p>
    <w:p w14:paraId="591D2AE4" w14:textId="77777777" w:rsidR="00A00322" w:rsidRDefault="00000000">
      <w:pPr>
        <w:pStyle w:val="Heading1"/>
      </w:pPr>
      <w:r>
        <w:lastRenderedPageBreak/>
        <w:t>7. Vehicles and possessions left behind</w:t>
      </w:r>
    </w:p>
    <w:p w14:paraId="4F0351E8" w14:textId="77777777" w:rsidR="00A00322" w:rsidRDefault="00000000">
      <w:r>
        <w:t>The expiry of a licence does not transfer ownership of goods. Do not assume a power to clamp, tow, detain, sell or dispose of vehicles or belongings. Section 54 of the Protection of Freedoms Act 2012 may be relevant to vehicle immobilisation or movement without lawful authority. Take advice before taking action.</w:t>
      </w:r>
    </w:p>
    <w:p w14:paraId="4D6A2366" w14:textId="77777777" w:rsidR="00A00322" w:rsidRDefault="00000000">
      <w:pPr>
        <w:pStyle w:val="Heading1"/>
      </w:pPr>
      <w:r>
        <w:t>8. Uncollected goods and bailment</w:t>
      </w:r>
    </w:p>
    <w:p w14:paraId="7BDCCC07" w14:textId="77777777" w:rsidR="00A00322" w:rsidRDefault="00000000">
      <w:r>
        <w:t>If the owner/operator lawfully holds goods as bailee, section 12 and Schedule 1 of the Torts (Interference with Goods) Act 1977 may be relevant. This termination notice is NOT automatically a compliant statutory notice of intention to sell. Separate prescribed information and service may be required; where pre-existing sums are due in respect of goods, a notice of intended sale generally requires at least three months. Disputes about amounts and ownership may prevent or complicate sale.</w:t>
      </w:r>
    </w:p>
    <w:p w14:paraId="608C2FC9" w14:textId="77777777" w:rsidR="00A00322" w:rsidRDefault="00000000">
      <w:pPr>
        <w:pStyle w:val="Heading1"/>
      </w:pPr>
      <w:r>
        <w:t>9. Locks and possession</w:t>
      </w:r>
    </w:p>
    <w:p w14:paraId="7D122CF9" w14:textId="77777777" w:rsidR="00A00322" w:rsidRDefault="00000000">
      <w:r>
        <w:t>Do not treat the stated expiry as permission for forcible entry, unlawful lock changes, self-help eviction or interference with goods. Where rights or possession are disputed, obtain legal advice on court proceedings and any other lawful remedy.</w:t>
      </w:r>
    </w:p>
    <w:p w14:paraId="3D544F6F" w14:textId="77777777" w:rsidR="00A00322" w:rsidRDefault="00000000">
      <w:pPr>
        <w:pStyle w:val="Heading1"/>
      </w:pPr>
      <w:r>
        <w:t>10. Fees and deposit</w:t>
      </w:r>
    </w:p>
    <w:p w14:paraId="66781C47" w14:textId="77777777" w:rsidR="00A00322" w:rsidRDefault="00000000">
      <w:r>
        <w:t>Attach an itemised account only for sums arguably due under the agreement and law. Record any deposit, proposed deductions and evidence. Do not add invented penalties or charges. Where a business contracts with a consumer, check fairness and transparency under the Consumer Rights Act 2015.</w:t>
      </w:r>
    </w:p>
    <w:p w14:paraId="28E1D086" w14:textId="77777777" w:rsidR="00A00322" w:rsidRDefault="00000000">
      <w:pPr>
        <w:pStyle w:val="Heading1"/>
      </w:pPr>
      <w:r>
        <w:t>11. Handover record</w:t>
      </w:r>
    </w:p>
    <w:p w14:paraId="7A095A66" w14:textId="77777777" w:rsidR="00A00322" w:rsidRDefault="00000000">
      <w:r>
        <w:t>Arrange a witnessed inspection where possible. Photograph condition with appropriate consent, record meter readings if relevant, list keys returned, and make an inventory of any goods left behind without assuming ownership.</w:t>
      </w:r>
    </w:p>
    <w:p w14:paraId="53DE0453" w14:textId="77777777" w:rsidR="00A00322" w:rsidRDefault="00000000">
      <w:pPr>
        <w:pStyle w:val="Heading1"/>
      </w:pPr>
      <w:r>
        <w:t>12. Review before service</w:t>
      </w:r>
    </w:p>
    <w:p w14:paraId="0758B501" w14:textId="77777777" w:rsidR="00A00322" w:rsidRDefault="00000000">
      <w:r>
        <w:t>Where there is uncertainty about a lease, business tenancy, residential rights, breach, service or goods, obtain case-specific legal advice before issuing this notice.</w:t>
      </w:r>
    </w:p>
    <w:p w14:paraId="71249A76" w14:textId="77777777" w:rsidR="00A00322" w:rsidRDefault="00000000">
      <w:pPr>
        <w:pStyle w:val="Heading1"/>
      </w:pPr>
      <w:r>
        <w:t>LEGAL REFERENCE POINTS</w:t>
      </w:r>
    </w:p>
    <w:p w14:paraId="24469C6D" w14:textId="77777777" w:rsidR="00A00322" w:rsidRDefault="00000000">
      <w:r>
        <w:t>Renting Homes (Wales) Act 2016 (where garage rights are linked to a Welsh occupation contract); Renting Homes (Fees etc.) (Wales) Act 2019 (where applicable); Landlord and Tenant Act 1954, Part II (qualifying business tenancies); Torts (Interference with Goods) Act 1977, section 12 and Schedule 1 (uncollected goods); Protection of Freedoms Act 2012, section 54 (vehicle immobilisation/movement); Consumer Rights Act 2015 (consumer terms). Applicability depends on the facts and actual rights granted.</w:t>
      </w:r>
    </w:p>
    <w:p w14:paraId="43EBC94E" w14:textId="77777777" w:rsidR="00A00322" w:rsidRDefault="00000000">
      <w:r>
        <w:lastRenderedPageBreak/>
        <w:t>Publication note — WALES ONLY: This is a non-prescribed contractual precedent for a stand-alone garage licence in Wales. It is not a notice under the Renting Homes (Wales) Act 2016. Check the operative agreement, actual occupation and any linked rights; seek advice from a solicitor familiar with Welsh property law in disputed cases.</w:t>
      </w:r>
    </w:p>
    <w:sectPr w:rsidR="00A00322" w:rsidSect="00034616">
      <w:footerReference w:type="default" r:id="rId8"/>
      <w:pgSz w:w="12240" w:h="15840"/>
      <w:pgMar w:top="936" w:right="1238" w:bottom="936" w:left="12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72ED2" w14:textId="77777777" w:rsidR="00400A85" w:rsidRDefault="00400A85">
      <w:pPr>
        <w:spacing w:after="0" w:line="240" w:lineRule="auto"/>
      </w:pPr>
      <w:r>
        <w:separator/>
      </w:r>
    </w:p>
  </w:endnote>
  <w:endnote w:type="continuationSeparator" w:id="0">
    <w:p w14:paraId="2426B805" w14:textId="77777777" w:rsidR="00400A85" w:rsidRDefault="00400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3B81" w14:textId="77777777" w:rsidR="00A00322"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3AEE1" w14:textId="77777777" w:rsidR="00400A85" w:rsidRDefault="00400A85">
      <w:pPr>
        <w:spacing w:after="0" w:line="240" w:lineRule="auto"/>
      </w:pPr>
      <w:r>
        <w:separator/>
      </w:r>
    </w:p>
  </w:footnote>
  <w:footnote w:type="continuationSeparator" w:id="0">
    <w:p w14:paraId="3EC1C08D" w14:textId="77777777" w:rsidR="00400A85" w:rsidRDefault="00400A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9701453">
    <w:abstractNumId w:val="8"/>
  </w:num>
  <w:num w:numId="2" w16cid:durableId="1787654945">
    <w:abstractNumId w:val="6"/>
  </w:num>
  <w:num w:numId="3" w16cid:durableId="416287336">
    <w:abstractNumId w:val="5"/>
  </w:num>
  <w:num w:numId="4" w16cid:durableId="1355301326">
    <w:abstractNumId w:val="4"/>
  </w:num>
  <w:num w:numId="5" w16cid:durableId="1473596210">
    <w:abstractNumId w:val="7"/>
  </w:num>
  <w:num w:numId="6" w16cid:durableId="536164286">
    <w:abstractNumId w:val="3"/>
  </w:num>
  <w:num w:numId="7" w16cid:durableId="1989824357">
    <w:abstractNumId w:val="2"/>
  </w:num>
  <w:num w:numId="8" w16cid:durableId="2045713984">
    <w:abstractNumId w:val="1"/>
  </w:num>
  <w:num w:numId="9" w16cid:durableId="1738817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xMDK0sLQ0MTI2NDZU0lEKTi0uzszPAykwqgUAHzWnKywAAAA="/>
  </w:docVars>
  <w:rsids>
    <w:rsidRoot w:val="00B47730"/>
    <w:rsid w:val="00034616"/>
    <w:rsid w:val="0006063C"/>
    <w:rsid w:val="0015074B"/>
    <w:rsid w:val="0029639D"/>
    <w:rsid w:val="00326F90"/>
    <w:rsid w:val="00344E63"/>
    <w:rsid w:val="00400A85"/>
    <w:rsid w:val="006A6BD5"/>
    <w:rsid w:val="00A00322"/>
    <w:rsid w:val="00AA1D8D"/>
    <w:rsid w:val="00B47730"/>
    <w:rsid w:val="00C16500"/>
    <w:rsid w:val="00CB0664"/>
    <w:rsid w:val="00F704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327090"/>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24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24B"/>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2026-10-26T09:22:00Z</dcterms:created>
  <dcterms:modified xsi:type="dcterms:W3CDTF">2026-10-26T09:22:00Z</dcterms:modified>
  <cp:category/>
</cp:coreProperties>
</file>