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EF432" w14:textId="77777777" w:rsidR="00C834F1" w:rsidRPr="000539B6" w:rsidRDefault="00000000" w:rsidP="000539B6">
      <w:pPr>
        <w:pStyle w:val="Title"/>
        <w:jc w:val="center"/>
        <w:rPr>
          <w:sz w:val="40"/>
          <w:szCs w:val="40"/>
        </w:rPr>
      </w:pPr>
      <w:r w:rsidRPr="000539B6">
        <w:rPr>
          <w:sz w:val="40"/>
          <w:szCs w:val="40"/>
        </w:rPr>
        <w:t>ELECTRIC VEHICLE CHARGING PERMISSION AGREEMENT</w:t>
      </w:r>
    </w:p>
    <w:p w14:paraId="6D9B078A" w14:textId="77777777" w:rsidR="00C834F1" w:rsidRDefault="00000000">
      <w:r>
        <w:t>WALES ONLY | Conditional landlord consent to installation and/or use of an EV charge point</w:t>
      </w:r>
    </w:p>
    <w:p w14:paraId="6F7D301E" w14:textId="77777777" w:rsidR="00C834F1" w:rsidRDefault="00000000">
      <w:r>
        <w:t>This agreement supplements the existing Welsh residential occupation contract identified below. It does not create additional parking rights, replace the occupation contract or its written statement, or waive statutory protections. No installation may begin until all conditions precedent in clause 2 have been satisfied.</w:t>
      </w:r>
    </w:p>
    <w:p w14:paraId="30ABD9D3" w14:textId="77777777" w:rsidR="00C834F1" w:rsidRDefault="00000000" w:rsidP="000539B6">
      <w:pPr>
        <w:pStyle w:val="Heading1"/>
        <w:spacing w:line="360" w:lineRule="auto"/>
      </w:pPr>
      <w:r>
        <w:t>PART A — PROPERTY AND PARTIES</w:t>
      </w:r>
    </w:p>
    <w:p w14:paraId="0CA4E137" w14:textId="08BDCC2B" w:rsidR="00C834F1" w:rsidRDefault="00000000" w:rsidP="000539B6">
      <w:pPr>
        <w:spacing w:line="360" w:lineRule="auto"/>
      </w:pPr>
      <w:r>
        <w:t>Date of agreement: _____________</w:t>
      </w:r>
      <w:r w:rsidR="000539B6">
        <w:t xml:space="preserve"> </w:t>
      </w:r>
      <w:r>
        <w:t>Landlord name and address: ____________________________________</w:t>
      </w:r>
    </w:p>
    <w:p w14:paraId="77A5DEF3" w14:textId="0D18B655" w:rsidR="000539B6" w:rsidRDefault="000539B6" w:rsidP="000539B6">
      <w:pPr>
        <w:spacing w:line="360" w:lineRule="auto"/>
      </w:pPr>
      <w:r>
        <w:t>_______________________________________________________________________________________________</w:t>
      </w:r>
    </w:p>
    <w:p w14:paraId="2C60A76A" w14:textId="7816A44F" w:rsidR="00C834F1" w:rsidRDefault="00000000" w:rsidP="000539B6">
      <w:pPr>
        <w:spacing w:line="360" w:lineRule="auto"/>
      </w:pPr>
      <w:r>
        <w:t>Contract-holder(s) name and address: __________________________________________________________</w:t>
      </w:r>
    </w:p>
    <w:p w14:paraId="13035C56" w14:textId="2B243184" w:rsidR="00C834F1" w:rsidRDefault="00000000" w:rsidP="000539B6">
      <w:pPr>
        <w:spacing w:line="360" w:lineRule="auto"/>
      </w:pPr>
      <w:r>
        <w:t>Property address: ____________________________________________</w:t>
      </w:r>
      <w:r w:rsidR="000539B6">
        <w:t>__________________________________</w:t>
      </w:r>
    </w:p>
    <w:p w14:paraId="0EFAB1D2" w14:textId="1C3AADB8" w:rsidR="000539B6" w:rsidRDefault="00000000" w:rsidP="000539B6">
      <w:pPr>
        <w:spacing w:line="360" w:lineRule="auto"/>
      </w:pPr>
      <w:r>
        <w:t>Underlying occupation contract date/reference and written statement: ______________________________</w:t>
      </w:r>
    </w:p>
    <w:p w14:paraId="4CC598D3" w14:textId="4234718F" w:rsidR="00C834F1" w:rsidRDefault="00000000" w:rsidP="000539B6">
      <w:pPr>
        <w:spacing w:line="360" w:lineRule="auto"/>
      </w:pPr>
      <w:r>
        <w:t xml:space="preserve">Parking </w:t>
      </w:r>
      <w:r w:rsidR="000539B6">
        <w:t>bay/installation</w:t>
      </w:r>
      <w:r>
        <w:t xml:space="preserve"> location and plan reference: ______________</w:t>
      </w:r>
      <w:r w:rsidR="000539B6">
        <w:t>__</w:t>
      </w:r>
    </w:p>
    <w:p w14:paraId="5384BA89" w14:textId="0BFF7ADF" w:rsidR="00C834F1" w:rsidRDefault="00000000" w:rsidP="000539B6">
      <w:pPr>
        <w:spacing w:line="360" w:lineRule="auto"/>
      </w:pPr>
      <w:r>
        <w:t>Landlord’s title: ☐ Freehold ☐ Leasehold ☐ Other: ________________</w:t>
      </w:r>
      <w:r w:rsidR="000539B6">
        <w:t>__</w:t>
      </w:r>
    </w:p>
    <w:p w14:paraId="51F0BB57" w14:textId="3B955A71" w:rsidR="000539B6" w:rsidRDefault="00000000" w:rsidP="000539B6">
      <w:pPr>
        <w:spacing w:line="360" w:lineRule="auto"/>
      </w:pPr>
      <w:r>
        <w:t>Contract-holder contact email/telephone: ______________________________________________________</w:t>
      </w:r>
    </w:p>
    <w:p w14:paraId="3FA00B73" w14:textId="14A276D7" w:rsidR="00C834F1" w:rsidRDefault="00000000" w:rsidP="000539B6">
      <w:pPr>
        <w:spacing w:line="360" w:lineRule="auto"/>
      </w:pPr>
      <w:proofErr w:type="gramStart"/>
      <w:r>
        <w:t>Landlord</w:t>
      </w:r>
      <w:proofErr w:type="gramEnd"/>
      <w:r>
        <w:t xml:space="preserve"> contact </w:t>
      </w:r>
      <w:r w:rsidR="000539B6">
        <w:t>email/telephone</w:t>
      </w:r>
      <w:r>
        <w:t>: _____________________________</w:t>
      </w:r>
      <w:r w:rsidR="000539B6">
        <w:t>_________________________________</w:t>
      </w:r>
    </w:p>
    <w:p w14:paraId="79E415AA" w14:textId="77777777" w:rsidR="00C834F1" w:rsidRDefault="00000000">
      <w:pPr>
        <w:pStyle w:val="Heading1"/>
      </w:pPr>
      <w:r>
        <w:t>PART B — CHOOSE THE TYPE OF CONSENT</w:t>
      </w:r>
    </w:p>
    <w:p w14:paraId="3E200143" w14:textId="77777777" w:rsidR="00C834F1" w:rsidRDefault="00000000">
      <w:r>
        <w:t>☐ OPTION A: Contract-holder-funded installation and use of the specified charge point. ☐ OPTION B: Use of an existing landlord-owned charge point only (complete relevant equipment, maintenance and billing details; no installation authorised).</w:t>
      </w:r>
    </w:p>
    <w:p w14:paraId="6CDD2D65" w14:textId="77777777" w:rsidR="00C834F1" w:rsidRDefault="00000000">
      <w:r>
        <w:t>Consent relates solely to the equipment and works in Schedule 1 and does not give the Contract-holder any new right to a parking space, cable route or shared area beyond existing rights or separate lawful permission.</w:t>
      </w:r>
    </w:p>
    <w:p w14:paraId="7C237585" w14:textId="77777777" w:rsidR="00C834F1" w:rsidRDefault="00000000">
      <w:pPr>
        <w:pStyle w:val="Heading1"/>
      </w:pPr>
      <w:r>
        <w:t>1. Interpretation and occupation contract relationship</w:t>
      </w:r>
    </w:p>
    <w:p w14:paraId="77607D01" w14:textId="77777777" w:rsidR="00C834F1" w:rsidRDefault="00000000">
      <w:r>
        <w:t>“Equipment” means the charge point, cable, protective devices, metering and associated works identified in Schedule 1. This agreement is ancillary to the existing occupation contract for a dwelling in Wales and is not a grant of an interest in land. The Renting Homes (Wales) Act 2016, the occupation contract and its written statement, and other mandatory Welsh law prevail where inconsistent. Any variation of an occupation contract must comply with the applicable statutory rules and must be recorded as required by law.</w:t>
      </w:r>
    </w:p>
    <w:p w14:paraId="4BA87BC9" w14:textId="77777777" w:rsidR="00C834F1" w:rsidRDefault="00000000">
      <w:pPr>
        <w:pStyle w:val="Heading1"/>
      </w:pPr>
      <w:r>
        <w:lastRenderedPageBreak/>
        <w:t>2. Conditions before installation</w:t>
      </w:r>
    </w:p>
    <w:p w14:paraId="19A1A191" w14:textId="77777777" w:rsidR="00C834F1" w:rsidRDefault="00000000">
      <w:r>
        <w:t>For Option A, no work may start until the Landlord has approved the final drawings and method statement in writing and the parties have obtained all required superior landlord, freeholder, management company, mortgagee, insurer, Welsh planning authority, building control, highway and electricity network permissions or confirmations. Any required distribution network operator notification or approval must be handled by the competent installer. The Contract-holder must supply evidence of approvals on request.</w:t>
      </w:r>
    </w:p>
    <w:p w14:paraId="68BFFF74" w14:textId="77777777" w:rsidR="00C834F1" w:rsidRDefault="00000000">
      <w:pPr>
        <w:pStyle w:val="Heading1"/>
      </w:pPr>
      <w:r>
        <w:t>3. Equipment specification and location</w:t>
      </w:r>
    </w:p>
    <w:p w14:paraId="28B805CB" w14:textId="77777777" w:rsidR="00C834F1" w:rsidRDefault="00000000">
      <w:r>
        <w:t>Only the manufacturer, model, power rating, protective arrangements, location, cable route and supply shown in Schedule 1 are approved. Changes require further written approval. No cabling may cross public footways or shared land without all necessary lawful consents and safe arrangements.</w:t>
      </w:r>
    </w:p>
    <w:p w14:paraId="36C311DE" w14:textId="77777777" w:rsidR="00C834F1" w:rsidRDefault="00000000">
      <w:pPr>
        <w:pStyle w:val="Heading1"/>
      </w:pPr>
      <w:r>
        <w:t>4. Competent installer and standards</w:t>
      </w:r>
    </w:p>
    <w:p w14:paraId="7491324F" w14:textId="77777777" w:rsidR="00C834F1" w:rsidRDefault="00000000">
      <w:r>
        <w:t>For Option A, installation, testing and commissioning must be undertaken by a suitably qualified and competent electrical contractor. Works must comply with the Building Regulations applicable in Wales (including relevant electrical safety requirements), BS 7671 as applicable at the time, relevant EV charging installation standards and manufacturer instructions. The contractor must provide the appropriate electrical installation certificate, building regulations compliance evidence where required, commissioning records and user instructions.</w:t>
      </w:r>
    </w:p>
    <w:p w14:paraId="0143F78A" w14:textId="77777777" w:rsidR="00C834F1" w:rsidRDefault="00000000">
      <w:pPr>
        <w:pStyle w:val="Heading1"/>
      </w:pPr>
      <w:r>
        <w:t>5. Electrical capacity and safety</w:t>
      </w:r>
    </w:p>
    <w:p w14:paraId="277C1FE8" w14:textId="77777777" w:rsidR="00C834F1" w:rsidRDefault="00000000">
      <w:r>
        <w:t>The installer must assess the adequacy of the existing supply, earthing, protection, load management, cable routes and safe isolation. The parties must not assume the existing installation is adequate. No charging from unsuitable extension leads or unsafe sockets is permitted. Any dangerous equipment must be isolated and not used pending competent assessment.</w:t>
      </w:r>
    </w:p>
    <w:p w14:paraId="5FE0D8A7" w14:textId="77777777" w:rsidR="00C834F1" w:rsidRDefault="00000000">
      <w:pPr>
        <w:pStyle w:val="Heading1"/>
      </w:pPr>
      <w:r>
        <w:t>6. Completion and handover</w:t>
      </w:r>
    </w:p>
    <w:p w14:paraId="4FE46E0C" w14:textId="77777777" w:rsidR="00C834F1" w:rsidRDefault="00000000">
      <w:r>
        <w:t>Before first use following installation, the Contract-holder must give the Landlord copies of completion certificates, test results, relevant approvals, equipment details, warranty information and emergency isolation instructions. The Landlord may require reasonable evidence of compliance before authorising use.</w:t>
      </w:r>
    </w:p>
    <w:p w14:paraId="095EAFC2" w14:textId="77777777" w:rsidR="00C834F1" w:rsidRDefault="00000000">
      <w:pPr>
        <w:pStyle w:val="Heading1"/>
      </w:pPr>
      <w:r>
        <w:t>7. Cost of installation and approvals</w:t>
      </w:r>
    </w:p>
    <w:p w14:paraId="10896073" w14:textId="77777777" w:rsidR="00C834F1" w:rsidRDefault="00000000">
      <w:r>
        <w:t>For Option A, the Contract-holder pays only the installation and application costs expressly and lawfully allocated in Schedule 2, subject to the occupation contract and the Renting Homes (Fees etc.) (Wales) Act 2019. This agreement itself imposes no new administration fee, default charge or deposit. Any requested payment or variation must be assessed for compliance with Welsh prohibited-payment rules; obtain advice before requiring reimbursement.</w:t>
      </w:r>
    </w:p>
    <w:p w14:paraId="0145CD62" w14:textId="77777777" w:rsidR="00C834F1" w:rsidRDefault="00000000">
      <w:pPr>
        <w:pStyle w:val="Heading1"/>
      </w:pPr>
      <w:r>
        <w:lastRenderedPageBreak/>
        <w:t>8. Electricity supply and billing</w:t>
      </w:r>
    </w:p>
    <w:p w14:paraId="6DE4E584" w14:textId="77777777" w:rsidR="00C834F1" w:rsidRDefault="00000000">
      <w:r>
        <w:t>Schedule 2 must specify whether electricity is supplied through the Contract-holder’s own account, a dedicated meter or a landlord-managed supply, and who pays the supplier. Any reimbursement arrangement must be lawful, transparent, based on an agreed evidenced method and consistent with utility resale rules, the occupation contract and Welsh prohibited-payment restrictions. No unagreed markup, standing charge or additional fee is imposed by this form.</w:t>
      </w:r>
    </w:p>
    <w:p w14:paraId="0145ECA6" w14:textId="77777777" w:rsidR="00C834F1" w:rsidRDefault="00000000">
      <w:pPr>
        <w:pStyle w:val="Heading1"/>
      </w:pPr>
      <w:r>
        <w:t>9. Ownership and fixtures</w:t>
      </w:r>
    </w:p>
    <w:p w14:paraId="72944656" w14:textId="77777777" w:rsidR="00C834F1" w:rsidRDefault="00000000">
      <w:r>
        <w:t>Schedule 2 must identify who owns the Equipment as between the parties and whether it is intended to remain on site. The legal status of attached fixtures may depend on property law and the terms of the occupation contract and superior lease; an ownership label alone may not determine title. Neither party may sell, remove or dispose of equipment contrary to another’s rights.</w:t>
      </w:r>
    </w:p>
    <w:p w14:paraId="3D5B4DA0" w14:textId="77777777" w:rsidR="00C834F1" w:rsidRDefault="00000000">
      <w:pPr>
        <w:pStyle w:val="Heading1"/>
      </w:pPr>
      <w:r>
        <w:t>10. Operation and acceptable use</w:t>
      </w:r>
    </w:p>
    <w:p w14:paraId="72BDC638" w14:textId="77777777" w:rsidR="00C834F1" w:rsidRDefault="00000000">
      <w:r>
        <w:t>Use the Equipment only for lawful EV charging in accordance with instructions, site rules and safe operating limits. Do not modify, bypass safety features, overload circuits, obstruct escape routes or permit unauthorised third-party commercial charging. Report faults, overheating, exposed wiring or damage promptly and stop use if unsafe.</w:t>
      </w:r>
    </w:p>
    <w:p w14:paraId="756A3D0A" w14:textId="77777777" w:rsidR="00C834F1" w:rsidRDefault="00000000">
      <w:pPr>
        <w:pStyle w:val="Heading1"/>
      </w:pPr>
      <w:r>
        <w:t>11. Maintenance and inspection</w:t>
      </w:r>
    </w:p>
    <w:p w14:paraId="07B49BA7" w14:textId="77777777" w:rsidR="00C834F1" w:rsidRDefault="00000000">
      <w:r>
        <w:t>Responsibility for routine inspection, servicing, repairs, software/security updates and replacement is allocated in Schedule 2. Any electrical work must be performed by a competent person. The parties must cooperate with legally required electrical safety inspections and remedial works. Nothing in this agreement transfers or excludes the Landlord’s statutory duties, including applicable fitness-for-human-habitation and repair obligations under the Renting Homes (Wales) Act 2016 and regulations made under it.</w:t>
      </w:r>
    </w:p>
    <w:p w14:paraId="36C40240" w14:textId="77777777" w:rsidR="00C834F1" w:rsidRDefault="00000000">
      <w:pPr>
        <w:pStyle w:val="Heading1"/>
      </w:pPr>
      <w:r>
        <w:t>12. Landlord access and emergency isolation</w:t>
      </w:r>
    </w:p>
    <w:p w14:paraId="18972E04" w14:textId="77777777" w:rsidR="00C834F1" w:rsidRDefault="00000000">
      <w:r>
        <w:t>Subject to the occupation contract and applicable statutory notice and access requirements, the Contract-holder must allow reasonable access on appropriate notice for inspection, repair, statutory testing and agreed works. In a genuine emergency, immediate action reasonably necessary to address danger may be taken lawfully.</w:t>
      </w:r>
    </w:p>
    <w:p w14:paraId="7ACCFDFB" w14:textId="77777777" w:rsidR="00C834F1" w:rsidRDefault="00000000">
      <w:pPr>
        <w:pStyle w:val="Heading1"/>
      </w:pPr>
      <w:r>
        <w:t>13. Insurance and risk</w:t>
      </w:r>
    </w:p>
    <w:p w14:paraId="25387EAC" w14:textId="77777777" w:rsidR="00C834F1" w:rsidRDefault="00000000">
      <w:r>
        <w:t>Before installation, each party must notify their insurer where required and comply with reasonable policy conditions. Schedule 2 records who insures the charger and associated works. Each party is responsible for loss caused by their negligence or breach, subject to applicable law; no party excludes liability for death or personal injury caused by negligence, fraud or liability that cannot lawfully be excluded.</w:t>
      </w:r>
    </w:p>
    <w:p w14:paraId="036042F6" w14:textId="77777777" w:rsidR="00C834F1" w:rsidRDefault="00000000">
      <w:pPr>
        <w:pStyle w:val="Heading1"/>
      </w:pPr>
      <w:r>
        <w:lastRenderedPageBreak/>
        <w:t>14. Defects and damage</w:t>
      </w:r>
    </w:p>
    <w:p w14:paraId="1EF58CDE" w14:textId="77777777" w:rsidR="00C834F1" w:rsidRDefault="00000000">
      <w:r>
        <w:t>The Contract-holder must promptly report any defect, fire, impact, water ingress or electrical fault affecting the Equipment. Responsibility for repairs and damage is determined by Schedule 2, the occupation contract, the cause of the damage and applicable law. Fair wear and tear and defects not caused by the Contract-holder’s breach must not automatically be charged to the Contract-holder.</w:t>
      </w:r>
    </w:p>
    <w:p w14:paraId="4D29EEA6" w14:textId="77777777" w:rsidR="00C834F1" w:rsidRDefault="00000000">
      <w:pPr>
        <w:pStyle w:val="Heading1"/>
      </w:pPr>
      <w:r>
        <w:t>15. Alterations and upgrades</w:t>
      </w:r>
    </w:p>
    <w:p w14:paraId="5CB53384" w14:textId="77777777" w:rsidR="00C834F1" w:rsidRDefault="00000000">
      <w:r>
        <w:t>No relocation, replacement with materially different equipment, increased capacity, new cabling or changes to the supply may occur without prior written consent and any necessary technical and regulatory approvals. Consent to the initial works does not authorise future alterations.</w:t>
      </w:r>
    </w:p>
    <w:p w14:paraId="2E86274C" w14:textId="77777777" w:rsidR="00C834F1" w:rsidRDefault="00000000">
      <w:pPr>
        <w:pStyle w:val="Heading1"/>
      </w:pPr>
      <w:r>
        <w:t>16. Suspension of charging</w:t>
      </w:r>
    </w:p>
    <w:p w14:paraId="6B9E4801" w14:textId="77777777" w:rsidR="00C834F1" w:rsidRDefault="00000000">
      <w:r>
        <w:t>The Landlord may require charging to stop where there is a reasonably evidenced electrical, fire or other serious safety risk, or where a competent authority requires it. The restriction must be proportionate and lifted when the risk is adequately addressed. This does not end the residential occupation contract or permanently withdraw any existing contractual parking entitlement.</w:t>
      </w:r>
    </w:p>
    <w:p w14:paraId="323D2D73" w14:textId="77777777" w:rsidR="00C834F1" w:rsidRDefault="00000000">
      <w:pPr>
        <w:pStyle w:val="Heading1"/>
      </w:pPr>
      <w:r>
        <w:t>17. End of occupation contract and removal</w:t>
      </w:r>
    </w:p>
    <w:p w14:paraId="70055B95" w14:textId="77777777" w:rsidR="00C834F1" w:rsidRDefault="00000000">
      <w:r>
        <w:t>Schedule 2 must expressly select retention or removal. Any removal is subject to ownership, the occupation contract, superior rights and applicable Welsh law. If removal is lawfully required, it must be undertaken safely by a competent contractor, with isolation and reasonable reinstatement of damage caused by removal. No automatic right of seizure, disposal or deposit deduction is created.</w:t>
      </w:r>
    </w:p>
    <w:p w14:paraId="189755EC" w14:textId="77777777" w:rsidR="00C834F1" w:rsidRDefault="00000000">
      <w:pPr>
        <w:pStyle w:val="Heading1"/>
      </w:pPr>
      <w:r>
        <w:t>18. Changes, termination and statutory rights</w:t>
      </w:r>
    </w:p>
    <w:p w14:paraId="00C7FCB4" w14:textId="77777777" w:rsidR="00C834F1" w:rsidRDefault="00000000">
      <w:r>
        <w:t>The parties may agree a written variation consistent with the Renting Homes (Wales) Act 2016, the written statement and other applicable law. Ending or suspending charging permission does not itself terminate the occupation contract, entitle the Landlord to possession or remove existing rights to use a parking space. Any change affecting a term of the occupation contract must follow the applicable Welsh statutory process.</w:t>
      </w:r>
    </w:p>
    <w:p w14:paraId="13364130" w14:textId="77777777" w:rsidR="00C834F1" w:rsidRDefault="00000000">
      <w:pPr>
        <w:pStyle w:val="Heading1"/>
      </w:pPr>
      <w:r>
        <w:t>19. Notices and disputes</w:t>
      </w:r>
    </w:p>
    <w:p w14:paraId="236F7FF8" w14:textId="77777777" w:rsidR="00C834F1" w:rsidRDefault="00000000">
      <w:r>
        <w:t>Operational communications may use the contact details in Part A. Statutory notices must comply with applicable law. The parties should seek to resolve disputes promptly and may obtain independent legal or technical advice or appropriate court relief.</w:t>
      </w:r>
    </w:p>
    <w:p w14:paraId="078D0E8C" w14:textId="77777777" w:rsidR="00C834F1" w:rsidRDefault="00000000">
      <w:pPr>
        <w:pStyle w:val="Heading1"/>
      </w:pPr>
      <w:r>
        <w:t>20. Governing law and severability</w:t>
      </w:r>
    </w:p>
    <w:p w14:paraId="4973CA97" w14:textId="77777777" w:rsidR="00C834F1" w:rsidRDefault="00000000">
      <w:r>
        <w:t>This agreement applies only to a dwelling and associated charging location situated in Wales and is governed by the law of England and Wales as applicable in Wales. The courts of England and Wales have jurisdiction, subject to mandatory rules. Any unenforceable provision is ineffective only to that extent and does not displace mandatory statutory protections.</w:t>
      </w:r>
    </w:p>
    <w:p w14:paraId="7A2FEE1D" w14:textId="77777777" w:rsidR="00C834F1" w:rsidRDefault="00000000" w:rsidP="000539B6">
      <w:pPr>
        <w:pStyle w:val="Heading1"/>
        <w:spacing w:line="360" w:lineRule="auto"/>
      </w:pPr>
      <w:r>
        <w:lastRenderedPageBreak/>
        <w:t>SCHEDULE 1 — EQUIPMENT, WORKS AND APPROVALS</w:t>
      </w:r>
    </w:p>
    <w:p w14:paraId="1BCEBC3C" w14:textId="77777777" w:rsidR="00C834F1" w:rsidRDefault="00000000" w:rsidP="000539B6">
      <w:pPr>
        <w:spacing w:line="360" w:lineRule="auto"/>
      </w:pPr>
      <w:r>
        <w:t>Charger make / model / serial number: ______________________________</w:t>
      </w:r>
    </w:p>
    <w:p w14:paraId="6517FA46" w14:textId="77777777" w:rsidR="00C834F1" w:rsidRDefault="00000000" w:rsidP="000539B6">
      <w:pPr>
        <w:spacing w:line="360" w:lineRule="auto"/>
      </w:pPr>
      <w:r>
        <w:t>Rated power and electrical supply: __________________________________</w:t>
      </w:r>
    </w:p>
    <w:p w14:paraId="63E93D46" w14:textId="77777777" w:rsidR="00C834F1" w:rsidRDefault="00000000" w:rsidP="000539B6">
      <w:pPr>
        <w:spacing w:line="360" w:lineRule="auto"/>
      </w:pPr>
      <w:r>
        <w:t>Approved installation plan and cable route attached: ☐ Yes ☐ No</w:t>
      </w:r>
    </w:p>
    <w:p w14:paraId="05E08B36" w14:textId="219CA954" w:rsidR="00C834F1" w:rsidRDefault="00000000" w:rsidP="000539B6">
      <w:pPr>
        <w:spacing w:line="360" w:lineRule="auto"/>
      </w:pPr>
      <w:r>
        <w:t xml:space="preserve">Supply </w:t>
      </w:r>
      <w:r w:rsidR="000539B6">
        <w:t>capacity/earthing</w:t>
      </w:r>
      <w:r>
        <w:t xml:space="preserve"> / protective arrangements (installer): __________</w:t>
      </w:r>
      <w:r w:rsidR="000539B6">
        <w:t>_______________________</w:t>
      </w:r>
    </w:p>
    <w:p w14:paraId="124955DC" w14:textId="75025848" w:rsidR="00C834F1" w:rsidRDefault="00000000" w:rsidP="000539B6">
      <w:pPr>
        <w:spacing w:line="360" w:lineRule="auto"/>
      </w:pPr>
      <w:r>
        <w:t xml:space="preserve">Installer </w:t>
      </w:r>
      <w:r w:rsidR="000539B6">
        <w:t>business/qualifications/contact</w:t>
      </w:r>
      <w:r>
        <w:t>: __________________________</w:t>
      </w:r>
      <w:r w:rsidR="000539B6">
        <w:t>__________________________</w:t>
      </w:r>
    </w:p>
    <w:p w14:paraId="226F9817" w14:textId="1DCC5DE6" w:rsidR="00C834F1" w:rsidRDefault="00000000" w:rsidP="000539B6">
      <w:pPr>
        <w:spacing w:line="360" w:lineRule="auto"/>
      </w:pPr>
      <w:r>
        <w:t xml:space="preserve">Network operator </w:t>
      </w:r>
      <w:r w:rsidR="000539B6">
        <w:t>notification/approval</w:t>
      </w:r>
      <w:r>
        <w:t xml:space="preserve"> (if required): _________________</w:t>
      </w:r>
    </w:p>
    <w:p w14:paraId="2E2A628E" w14:textId="7C5544EB" w:rsidR="00C834F1" w:rsidRDefault="00000000" w:rsidP="000539B6">
      <w:pPr>
        <w:spacing w:line="360" w:lineRule="auto"/>
      </w:pPr>
      <w:r>
        <w:t>Planning / building control / superior consents: ________________________</w:t>
      </w:r>
      <w:r w:rsidR="000539B6">
        <w:t>_______________________</w:t>
      </w:r>
    </w:p>
    <w:p w14:paraId="2A9D893A" w14:textId="0B2C4E10" w:rsidR="00C834F1" w:rsidRDefault="00000000" w:rsidP="000539B6">
      <w:pPr>
        <w:spacing w:line="360" w:lineRule="auto"/>
      </w:pPr>
      <w:r>
        <w:t xml:space="preserve">Proposed installation date: </w:t>
      </w:r>
      <w:proofErr w:type="gramStart"/>
      <w:r>
        <w:t>____________</w:t>
      </w:r>
      <w:r w:rsidR="000539B6">
        <w:t xml:space="preserve"> </w:t>
      </w:r>
      <w:r>
        <w:t xml:space="preserve">Completion certificate </w:t>
      </w:r>
      <w:r w:rsidR="000539B6">
        <w:t>references/date</w:t>
      </w:r>
      <w:r>
        <w:t xml:space="preserve">: </w:t>
      </w:r>
      <w:proofErr w:type="gramEnd"/>
      <w:r>
        <w:t>_______________</w:t>
      </w:r>
    </w:p>
    <w:p w14:paraId="78A63588" w14:textId="77777777" w:rsidR="00C834F1" w:rsidRDefault="00000000">
      <w:pPr>
        <w:pStyle w:val="Heading1"/>
      </w:pPr>
      <w:r>
        <w:t>SCHEDULE 2 — COSTS, OWNERSHIP, MAINTENANCE AND END-OF-TERM</w:t>
      </w:r>
    </w:p>
    <w:p w14:paraId="1B609CD7" w14:textId="2E153C4C" w:rsidR="00C834F1" w:rsidRDefault="00000000" w:rsidP="000539B6">
      <w:pPr>
        <w:spacing w:line="360" w:lineRule="auto"/>
      </w:pPr>
      <w:r>
        <w:t>Installation paid by: ☐ Contract-holder ☐ Landlord ☐ Other: _________________________</w:t>
      </w:r>
    </w:p>
    <w:p w14:paraId="646DB673" w14:textId="77777777" w:rsidR="00C834F1" w:rsidRDefault="00000000" w:rsidP="000539B6">
      <w:pPr>
        <w:spacing w:line="360" w:lineRule="auto"/>
      </w:pPr>
      <w:r>
        <w:t>Electricity supplied via: ☐ Contract-holder account ☐ Dedicated meter ☐ Other</w:t>
      </w:r>
    </w:p>
    <w:p w14:paraId="5FFD4B84" w14:textId="77777777" w:rsidR="00C834F1" w:rsidRDefault="00000000" w:rsidP="000539B6">
      <w:pPr>
        <w:spacing w:line="360" w:lineRule="auto"/>
      </w:pPr>
      <w:r>
        <w:t>Billing / lawful reimbursement method: ______________________________</w:t>
      </w:r>
    </w:p>
    <w:p w14:paraId="1346FCD2" w14:textId="77777777" w:rsidR="00C834F1" w:rsidRDefault="00000000" w:rsidP="000539B6">
      <w:pPr>
        <w:spacing w:line="360" w:lineRule="auto"/>
      </w:pPr>
      <w:r>
        <w:t>Maintenance and servicing responsibility: ___________________________</w:t>
      </w:r>
    </w:p>
    <w:p w14:paraId="255DAD0D" w14:textId="2CA76A4E" w:rsidR="00C834F1" w:rsidRDefault="00000000" w:rsidP="000539B6">
      <w:pPr>
        <w:spacing w:line="360" w:lineRule="auto"/>
      </w:pPr>
      <w:r>
        <w:t>Insurance responsibility: ________________________________________</w:t>
      </w:r>
      <w:r w:rsidR="000539B6">
        <w:t>__</w:t>
      </w:r>
    </w:p>
    <w:p w14:paraId="15C49E5F" w14:textId="77777777" w:rsidR="00C834F1" w:rsidRDefault="00000000" w:rsidP="000539B6">
      <w:pPr>
        <w:spacing w:line="360" w:lineRule="auto"/>
      </w:pPr>
      <w:r>
        <w:t>Agreed equipment ownership position (subject to law): _________________</w:t>
      </w:r>
    </w:p>
    <w:p w14:paraId="32FC6367" w14:textId="77777777" w:rsidR="00C834F1" w:rsidRDefault="00000000" w:rsidP="000539B6">
      <w:pPr>
        <w:spacing w:line="360" w:lineRule="auto"/>
      </w:pPr>
      <w:r>
        <w:t>At end of occupation contract: ☐ Retain in situ ☐ Remove if lawfully required</w:t>
      </w:r>
    </w:p>
    <w:p w14:paraId="177E256F" w14:textId="4A8EF192" w:rsidR="00C834F1" w:rsidRDefault="00000000" w:rsidP="000539B6">
      <w:pPr>
        <w:spacing w:line="360" w:lineRule="auto"/>
      </w:pPr>
      <w:r>
        <w:t>Reinstatement specification and responsible party: ____________________</w:t>
      </w:r>
      <w:r w:rsidR="000539B6">
        <w:t>_______________________</w:t>
      </w:r>
    </w:p>
    <w:p w14:paraId="5D6EE3F2" w14:textId="5BB7B3E5" w:rsidR="00C834F1" w:rsidRDefault="00000000" w:rsidP="000539B6">
      <w:pPr>
        <w:spacing w:line="360" w:lineRule="auto"/>
      </w:pPr>
      <w:r>
        <w:t>Any agreed exceptions / additional details: _________________________</w:t>
      </w:r>
      <w:r w:rsidR="000539B6">
        <w:t>__________________________</w:t>
      </w:r>
    </w:p>
    <w:p w14:paraId="2CDAF8B9" w14:textId="332ED6BD" w:rsidR="000539B6" w:rsidRDefault="000539B6" w:rsidP="000539B6">
      <w:pPr>
        <w:spacing w:line="360" w:lineRule="auto"/>
      </w:pPr>
      <w:r>
        <w:t>___________________________________________________________________________________________</w:t>
      </w:r>
    </w:p>
    <w:p w14:paraId="022BA5D7" w14:textId="77777777" w:rsidR="00C834F1" w:rsidRDefault="00000000">
      <w:pPr>
        <w:pStyle w:val="Heading1"/>
      </w:pPr>
      <w:r>
        <w:t>SCHEDULE 3 — COMPLETION CHECKLIST</w:t>
      </w:r>
    </w:p>
    <w:p w14:paraId="5F85E44C" w14:textId="77777777" w:rsidR="00C834F1" w:rsidRDefault="00000000">
      <w:r>
        <w:t>☐ Landlord and superior permissions confirmed</w:t>
      </w:r>
    </w:p>
    <w:p w14:paraId="2E94247C" w14:textId="77777777" w:rsidR="00C834F1" w:rsidRDefault="00000000">
      <w:r>
        <w:t>☐ Final drawings and installer credentials approved</w:t>
      </w:r>
    </w:p>
    <w:p w14:paraId="0448709B" w14:textId="77777777" w:rsidR="00C834F1" w:rsidRDefault="00000000">
      <w:r>
        <w:t>☐ Network, planning and building regulation requirements checked</w:t>
      </w:r>
    </w:p>
    <w:p w14:paraId="6A14AFB1" w14:textId="77777777" w:rsidR="00C834F1" w:rsidRDefault="00000000">
      <w:r>
        <w:t>☐ Electrical certificates and commissioning records received</w:t>
      </w:r>
    </w:p>
    <w:p w14:paraId="36A4FAC9" w14:textId="77777777" w:rsidR="00C834F1" w:rsidRDefault="00000000">
      <w:r>
        <w:t>☐ Insurance, electricity costs and ownership recorded</w:t>
      </w:r>
    </w:p>
    <w:p w14:paraId="7235B08E" w14:textId="77777777" w:rsidR="00C834F1" w:rsidRDefault="00000000">
      <w:r>
        <w:lastRenderedPageBreak/>
        <w:t>☐ Removal/retention and reinstatement arrangement agreed</w:t>
      </w:r>
    </w:p>
    <w:p w14:paraId="10C338FE" w14:textId="77777777" w:rsidR="00C834F1" w:rsidRDefault="00000000">
      <w:pPr>
        <w:pStyle w:val="Heading1"/>
      </w:pPr>
      <w:r>
        <w:t>EXECUTION</w:t>
      </w:r>
    </w:p>
    <w:p w14:paraId="2C6E1010" w14:textId="77777777" w:rsidR="00C834F1" w:rsidRDefault="00000000">
      <w:r>
        <w:t>Signed by Landlord / authorised representative: __________________ Date: __________</w:t>
      </w:r>
    </w:p>
    <w:p w14:paraId="156AFA99" w14:textId="77777777" w:rsidR="00C834F1" w:rsidRDefault="00000000" w:rsidP="000539B6">
      <w:pPr>
        <w:spacing w:line="360" w:lineRule="auto"/>
      </w:pPr>
      <w:r>
        <w:t>Signed by Contract-holder: _________________________________ Date: __________</w:t>
      </w:r>
    </w:p>
    <w:p w14:paraId="441C8FAE" w14:textId="77777777" w:rsidR="00C834F1" w:rsidRDefault="00000000" w:rsidP="000539B6">
      <w:pPr>
        <w:spacing w:line="360" w:lineRule="auto"/>
      </w:pPr>
      <w:r>
        <w:t>Signed by additional joint Contract-holder (if applicable): _____________ Date: __________</w:t>
      </w:r>
    </w:p>
    <w:p w14:paraId="16C0E6B9" w14:textId="77777777" w:rsidR="00C834F1" w:rsidRDefault="00000000">
      <w:pPr>
        <w:pStyle w:val="Heading1"/>
      </w:pPr>
      <w:r>
        <w:t>BLA GUIDANCE — NOT PART OF THE AGREEMENT</w:t>
      </w:r>
    </w:p>
    <w:p w14:paraId="015FF8E3" w14:textId="27EBB234" w:rsidR="00C834F1" w:rsidRDefault="00000000" w:rsidP="000539B6">
      <w:pPr>
        <w:pStyle w:val="ListParagraph"/>
        <w:numPr>
          <w:ilvl w:val="0"/>
          <w:numId w:val="10"/>
        </w:numPr>
      </w:pPr>
      <w:r>
        <w:t>Use this Wales-only precedent for conditional permission supplementary to a Welsh residential occupation contract; it is not a substitute for an electrician’s design, nor for a lawful occupation-contract variation where one is required.</w:t>
      </w:r>
    </w:p>
    <w:p w14:paraId="59DBE059" w14:textId="3E2B9294" w:rsidR="00C834F1" w:rsidRDefault="00000000" w:rsidP="000539B6">
      <w:pPr>
        <w:pStyle w:val="ListParagraph"/>
        <w:numPr>
          <w:ilvl w:val="0"/>
          <w:numId w:val="10"/>
        </w:numPr>
      </w:pPr>
      <w:r>
        <w:t>Check title, superior lease, insurance, Welsh planning and permitted development requirements, Building Regulations applicable in Wales, distribution network requirements and the current applicable BS 7671 edition at the installation date.</w:t>
      </w:r>
    </w:p>
    <w:p w14:paraId="633AA5E6" w14:textId="17959DE7" w:rsidR="00C834F1" w:rsidRDefault="00000000" w:rsidP="000539B6">
      <w:pPr>
        <w:pStyle w:val="ListParagraph"/>
        <w:numPr>
          <w:ilvl w:val="0"/>
          <w:numId w:val="10"/>
        </w:numPr>
      </w:pPr>
      <w:r>
        <w:t>Check Welsh fitness-for-human-habitation, electrical safety and repair obligations under the Renting Homes (Wales) Act 2016 and associated regulations. Statutory landlord duties cannot be transferred by contract.</w:t>
      </w:r>
    </w:p>
    <w:p w14:paraId="5BFB5F9D" w14:textId="72BCAE5B" w:rsidR="00C834F1" w:rsidRDefault="00000000" w:rsidP="000539B6">
      <w:pPr>
        <w:pStyle w:val="ListParagraph"/>
        <w:numPr>
          <w:ilvl w:val="0"/>
          <w:numId w:val="10"/>
        </w:numPr>
      </w:pPr>
      <w:r>
        <w:t>Do not automatically require installation fees, deposits or electricity markups. Review the Renting Homes (Fees etc.) (Wales) Act 2019, the occupation contract, and utility resale rules.</w:t>
      </w:r>
    </w:p>
    <w:p w14:paraId="558FFBED" w14:textId="706F748C" w:rsidR="00C834F1" w:rsidRDefault="00000000" w:rsidP="000539B6">
      <w:pPr>
        <w:pStyle w:val="ListParagraph"/>
        <w:numPr>
          <w:ilvl w:val="0"/>
          <w:numId w:val="10"/>
        </w:numPr>
      </w:pPr>
      <w:r>
        <w:t xml:space="preserve">Where charger ownership, fixtures or removal is disputed, obtain property solicitor advice before </w:t>
      </w:r>
      <w:proofErr w:type="gramStart"/>
      <w:r>
        <w:t>works begin</w:t>
      </w:r>
      <w:proofErr w:type="gramEnd"/>
      <w:r>
        <w:t>.</w:t>
      </w:r>
    </w:p>
    <w:p w14:paraId="0FC09089" w14:textId="31D6888D" w:rsidR="00C834F1" w:rsidRDefault="00000000" w:rsidP="000539B6">
      <w:pPr>
        <w:pStyle w:val="ListParagraph"/>
        <w:numPr>
          <w:ilvl w:val="0"/>
          <w:numId w:val="10"/>
        </w:numPr>
      </w:pPr>
      <w:r>
        <w:t>Professional Welsh housing-law and electrical review is recommended before publishing as an approved precedent or using it for complex buildings.</w:t>
      </w:r>
    </w:p>
    <w:sectPr w:rsidR="00C834F1" w:rsidSect="00034616">
      <w:footerReference w:type="default" r:id="rId8"/>
      <w:pgSz w:w="12240" w:h="15840"/>
      <w:pgMar w:top="1037" w:right="1224" w:bottom="1094"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524C0" w14:textId="77777777" w:rsidR="0093267F" w:rsidRDefault="0093267F">
      <w:pPr>
        <w:spacing w:after="0" w:line="240" w:lineRule="auto"/>
      </w:pPr>
      <w:r>
        <w:separator/>
      </w:r>
    </w:p>
  </w:endnote>
  <w:endnote w:type="continuationSeparator" w:id="0">
    <w:p w14:paraId="2DB80EF2" w14:textId="77777777" w:rsidR="0093267F" w:rsidRDefault="00932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99B8" w14:textId="77777777" w:rsidR="00C834F1"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7E10D" w14:textId="77777777" w:rsidR="0093267F" w:rsidRDefault="0093267F">
      <w:pPr>
        <w:spacing w:after="0" w:line="240" w:lineRule="auto"/>
      </w:pPr>
      <w:r>
        <w:separator/>
      </w:r>
    </w:p>
  </w:footnote>
  <w:footnote w:type="continuationSeparator" w:id="0">
    <w:p w14:paraId="0F97CCCD" w14:textId="77777777" w:rsidR="0093267F" w:rsidRDefault="009326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427BEA"/>
    <w:multiLevelType w:val="hybridMultilevel"/>
    <w:tmpl w:val="20A6E98A"/>
    <w:lvl w:ilvl="0" w:tplc="F3F20A2A">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D7E48EC"/>
    <w:multiLevelType w:val="hybridMultilevel"/>
    <w:tmpl w:val="6130C6E2"/>
    <w:lvl w:ilvl="0" w:tplc="658ACBEA">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424052">
    <w:abstractNumId w:val="8"/>
  </w:num>
  <w:num w:numId="2" w16cid:durableId="1649700747">
    <w:abstractNumId w:val="6"/>
  </w:num>
  <w:num w:numId="3" w16cid:durableId="1143036973">
    <w:abstractNumId w:val="5"/>
  </w:num>
  <w:num w:numId="4" w16cid:durableId="1866208470">
    <w:abstractNumId w:val="4"/>
  </w:num>
  <w:num w:numId="5" w16cid:durableId="1086802013">
    <w:abstractNumId w:val="7"/>
  </w:num>
  <w:num w:numId="6" w16cid:durableId="1012755310">
    <w:abstractNumId w:val="3"/>
  </w:num>
  <w:num w:numId="7" w16cid:durableId="618875161">
    <w:abstractNumId w:val="2"/>
  </w:num>
  <w:num w:numId="8" w16cid:durableId="1366296108">
    <w:abstractNumId w:val="1"/>
  </w:num>
  <w:num w:numId="9" w16cid:durableId="1036465176">
    <w:abstractNumId w:val="0"/>
  </w:num>
  <w:num w:numId="10" w16cid:durableId="1468354291">
    <w:abstractNumId w:val="9"/>
  </w:num>
  <w:num w:numId="11" w16cid:durableId="12056803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2MrcwMjU0MDMwsDBX0lEKTi0uzszPAykwqgUA1fd8DCwAAAA="/>
  </w:docVars>
  <w:rsids>
    <w:rsidRoot w:val="00B47730"/>
    <w:rsid w:val="00034616"/>
    <w:rsid w:val="00050FC0"/>
    <w:rsid w:val="000539B6"/>
    <w:rsid w:val="0006063C"/>
    <w:rsid w:val="0015074B"/>
    <w:rsid w:val="001A113E"/>
    <w:rsid w:val="0029639D"/>
    <w:rsid w:val="00326F90"/>
    <w:rsid w:val="00344E63"/>
    <w:rsid w:val="0093267F"/>
    <w:rsid w:val="00AA1D8D"/>
    <w:rsid w:val="00B47730"/>
    <w:rsid w:val="00C834F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4EADDC"/>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2059</Words>
  <Characters>11739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2026-10-26T08:37:00Z</dcterms:created>
  <dcterms:modified xsi:type="dcterms:W3CDTF">2026-10-26T08:37:00Z</dcterms:modified>
  <cp:category/>
</cp:coreProperties>
</file>