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Tenancy Surrender Terms and Settlement Agreement</w:t>
      </w:r>
    </w:p>
    <w:p>
      <w:r>
        <w:rPr>
          <w:i/>
        </w:rPr>
        <w:t>Detailed negotiated terms to accompany a surrender where additional matters require agreement</w:t>
      </w:r>
    </w:p>
    <w:tbl>
      <w:tblPr>
        <w:tblW w:type="auto" w:w="0"/>
        <w:jc w:val="center"/>
        <w:tblLook w:firstColumn="1" w:firstRow="1" w:lastColumn="0" w:lastRow="0" w:noHBand="0" w:noVBand="1" w:val="04A0"/>
      </w:tblPr>
      <w:tblGrid>
        <w:gridCol w:w="10080"/>
      </w:tblGrid>
      <w:tr>
        <w:tc>
          <w:tcPr>
            <w:tcW w:type="dxa" w:w="10080"/>
            <w:shd w:fill="F2F2F2"/>
          </w:tcPr>
          <w:p>
            <w:r>
              <w:rPr>
                <w:b/>
              </w:rPr>
              <w:t>IMPORTANT: This template is for private residential tenancies in England. It should not be used as a substitute for possession proceedings, to pressure a tenant to leave, or where consent to surrender is disputed.</w:t>
            </w:r>
          </w:p>
        </w:tc>
      </w:tr>
    </w:tbl>
    <w:p>
      <w:r>
        <w:t>From 1 May 2026, most private assured tenancies in England are assured periodic tenancies. A negotiated surrender is a consensual agreement and is distinct from a landlord obtaining possession through the statutory possession process. Complete only provisions that accurately reflect what has been agreed.</w:t>
      </w:r>
    </w:p>
    <w:p>
      <w:pPr>
        <w:pStyle w:val="Heading1"/>
      </w:pPr>
      <w:r>
        <w:t>1. Parties and property</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Landlord</w:t>
            </w:r>
          </w:p>
        </w:tc>
        <w:tc>
          <w:tcPr>
            <w:tcW w:type="dxa" w:w="5040"/>
          </w:tcPr>
          <w:p>
            <w:r>
              <w:t>[ ]</w:t>
            </w:r>
          </w:p>
        </w:tc>
      </w:tr>
      <w:tr>
        <w:tc>
          <w:tcPr>
            <w:tcW w:type="dxa" w:w="5040"/>
            <w:vAlign w:val="center"/>
          </w:tcPr>
          <w:p>
            <w:r>
              <w:rPr>
                <w:b/>
              </w:rPr>
              <w:t>Tenant(s)</w:t>
            </w:r>
          </w:p>
        </w:tc>
        <w:tc>
          <w:tcPr>
            <w:tcW w:type="dxa" w:w="5040"/>
          </w:tcPr>
          <w:p>
            <w:r>
              <w:t>[ ]</w:t>
            </w:r>
          </w:p>
        </w:tc>
      </w:tr>
      <w:tr>
        <w:tc>
          <w:tcPr>
            <w:tcW w:type="dxa" w:w="5040"/>
            <w:vAlign w:val="center"/>
          </w:tcPr>
          <w:p>
            <w:r>
              <w:rPr>
                <w:b/>
              </w:rPr>
              <w:t>Property</w:t>
            </w:r>
          </w:p>
        </w:tc>
        <w:tc>
          <w:tcPr>
            <w:tcW w:type="dxa" w:w="5040"/>
          </w:tcPr>
          <w:p>
            <w:r>
              <w:t>[ ]</w:t>
            </w:r>
          </w:p>
        </w:tc>
      </w:tr>
      <w:tr>
        <w:tc>
          <w:tcPr>
            <w:tcW w:type="dxa" w:w="5040"/>
            <w:vAlign w:val="center"/>
          </w:tcPr>
          <w:p>
            <w:r>
              <w:rPr>
                <w:b/>
              </w:rPr>
              <w:t>Proposed/Agreed surrender date</w:t>
            </w:r>
          </w:p>
        </w:tc>
        <w:tc>
          <w:tcPr>
            <w:tcW w:type="dxa" w:w="5040"/>
          </w:tcPr>
          <w:p>
            <w:r>
              <w:t>[ ]</w:t>
            </w:r>
          </w:p>
        </w:tc>
      </w:tr>
      <w:tr>
        <w:tc>
          <w:tcPr>
            <w:tcW w:type="dxa" w:w="5040"/>
            <w:vAlign w:val="center"/>
          </w:tcPr>
          <w:p>
            <w:r>
              <w:rPr>
                <w:b/>
              </w:rPr>
              <w:t>Related Deed of Surrender</w:t>
            </w:r>
          </w:p>
        </w:tc>
        <w:tc>
          <w:tcPr>
            <w:tcW w:type="dxa" w:w="5040"/>
          </w:tcPr>
          <w:p>
            <w:r>
              <w:t>[date / not applicable]</w:t>
            </w:r>
          </w:p>
        </w:tc>
      </w:tr>
    </w:tbl>
    <w:p>
      <w:pPr>
        <w:pStyle w:val="Heading1"/>
      </w:pPr>
      <w:r>
        <w:t>2. Purpose and status</w:t>
      </w:r>
    </w:p>
    <w:p>
      <w:r>
        <w:t>This agreement records ancillary terms associated with the proposed surrender. If the parties intend the tenancy itself to be surrendered by deed, this agreement should be read with the Deed of Surrender. Do not use unclear wording about whether the tenancy has already ended.</w:t>
      </w:r>
    </w:p>
    <w:p>
      <w:pPr>
        <w:pStyle w:val="Heading1"/>
      </w:pPr>
      <w:r>
        <w:t>3. Financial settlement</w:t>
      </w:r>
    </w:p>
    <w:p>
      <w:r>
        <w:t>Rent due to surrender date: £[ ]. Arrears: £[ ]. Credits: £[ ]. Agreed payment: £[ ] by [date/method]. Any amount stated as full and final settlement must identify exactly which claims are settled.</w:t>
      </w:r>
    </w:p>
    <w:p>
      <w:pPr>
        <w:pStyle w:val="Heading1"/>
      </w:pPr>
      <w:r>
        <w:t>4. Surrender payment or contribution</w:t>
      </w:r>
    </w:p>
    <w:p>
      <w:r>
        <w:t>Landlord payment to tenant, if any: £[ ] for [reason]. Tenant payment to landlord, if any: £[ ] for [reason]. Confirm that the arrangement is voluntary and not a payment obtained by harassment or unlawful pressure.</w:t>
      </w:r>
    </w:p>
    <w:p>
      <w:pPr>
        <w:pStyle w:val="Heading1"/>
      </w:pPr>
      <w:r>
        <w:t>5. Repairs, cleaning and reinstatement</w:t>
      </w:r>
    </w:p>
    <w:p>
      <w:r>
        <w:t>Agreed works before handover: [ ]. Items landlord accepts without reinstatement: [ ]. Evidence/photos to be taken: [ ].</w:t>
      </w:r>
    </w:p>
    <w:p>
      <w:pPr>
        <w:pStyle w:val="Heading1"/>
      </w:pPr>
      <w:r>
        <w:t>6. Belongings and waste</w:t>
      </w:r>
    </w:p>
    <w:p>
      <w:r>
        <w:t>Items to be removed: [ ]. Items the landlord agrees may remain: [ ]. Collection arrangements: [ ]. Nothing here authorises disposal contrary to applicable law.</w:t>
      </w:r>
    </w:p>
    <w:p>
      <w:pPr>
        <w:pStyle w:val="Heading1"/>
      </w:pPr>
      <w:r>
        <w:t>7. Keys and access</w:t>
      </w:r>
    </w:p>
    <w:p>
      <w:r>
        <w:t>Number/type of keys and devices expected: [ ]. Return location/time: [ ]. Lost key/access costs agreed, if any: [ ].</w:t>
      </w:r>
    </w:p>
    <w:p>
      <w:pPr>
        <w:pStyle w:val="Heading1"/>
      </w:pPr>
      <w:r>
        <w:t>8. Deposit</w:t>
      </w:r>
    </w:p>
    <w:p>
      <w:r>
        <w:t>Deposit £[ ], protected with [scheme]. Proposed agreed deductions: [ ]. Balance proposed for tenant: £[ ]. If deductions are disputed, the parties may use the scheme’s dispute process or other lawful route.</w:t>
      </w:r>
    </w:p>
    <w:p>
      <w:pPr>
        <w:pStyle w:val="Heading1"/>
      </w:pPr>
      <w:r>
        <w:t>9. Claims reserved / released</w:t>
      </w:r>
    </w:p>
    <w:p>
      <w:r>
        <w:t>Claims expressly released: [ ]. Claims expressly reserved: [ ]. If blank, do not assume a general release.</w:t>
      </w:r>
    </w:p>
    <w:p>
      <w:pPr>
        <w:pStyle w:val="Heading1"/>
      </w:pPr>
      <w:r>
        <w:t>10. Confidentiality / references (optional)</w:t>
      </w:r>
    </w:p>
    <w:p>
      <w:r>
        <w:t>Any agreed factual reference wording or confidentiality term: [ ]. Do not include a term that unlawfully prevents reporting crime, regulatory matters or exercising statutory rights.</w:t>
      </w:r>
    </w:p>
    <w:p>
      <w:pPr>
        <w:pStyle w:val="Heading1"/>
      </w:pPr>
      <w:r>
        <w:t>11. No admission (optional)</w:t>
      </w:r>
    </w:p>
    <w:p>
      <w:r>
        <w:t>Except for matters expressly admitted, settlement of disputed matters does not constitute an admission of liability.</w:t>
      </w:r>
    </w:p>
    <w:p>
      <w:pPr>
        <w:pStyle w:val="Heading1"/>
      </w:pPr>
      <w:r>
        <w:t>12. Advice and voluntariness</w:t>
      </w:r>
    </w:p>
    <w:p>
      <w:r>
        <w:t>Each party confirms they have had the opportunity to obtain independent advice and enter the agreement voluntarily.</w:t>
      </w:r>
    </w:p>
    <w:p>
      <w:pPr>
        <w:pStyle w:val="Heading1"/>
      </w:pPr>
      <w:r>
        <w:t>13. Priority</w:t>
      </w:r>
    </w:p>
    <w:p>
      <w:r>
        <w:t>If this agreement conflicts with the executed Deed of Surrender about the date or fact of surrender, the Deed of Surrender prevails unless the later document expressly varies it lawfully.</w:t>
      </w:r>
    </w:p>
    <w:p/>
    <w:tbl>
      <w:tblPr>
        <w:tblStyle w:val="TableGrid"/>
        <w:tblW w:type="auto" w:w="0"/>
        <w:tblLook w:firstColumn="1" w:firstRow="1" w:lastColumn="0" w:lastRow="0" w:noHBand="0" w:noVBand="1" w:val="04A0"/>
      </w:tblPr>
      <w:tblGrid>
        <w:gridCol w:w="5040"/>
        <w:gridCol w:w="5040"/>
      </w:tblGrid>
      <w:tr>
        <w:tc>
          <w:tcPr>
            <w:tcW w:type="dxa" w:w="5040"/>
            <w:shd w:fill="EAEAEA"/>
          </w:tcPr>
          <w:p>
            <w:r>
              <w:rPr>
                <w:b/>
              </w:rPr>
              <w:t>Landlord / authorised agent</w:t>
            </w:r>
          </w:p>
        </w:tc>
        <w:tc>
          <w:tcPr>
            <w:tcW w:type="dxa" w:w="5040"/>
            <w:shd w:fill="EAEAEA"/>
          </w:tcPr>
          <w:p>
            <w:r>
              <w:rPr>
                <w:b/>
              </w:rPr>
              <w:t>Tenant</w:t>
            </w:r>
          </w:p>
        </w:tc>
      </w:tr>
      <w:tr>
        <w:tc>
          <w:tcPr>
            <w:tcW w:type="dxa" w:w="5040"/>
          </w:tcPr>
          <w:p>
            <w:r>
              <w:t>Signature:</w:t>
              <w:br/>
              <w:br/>
            </w:r>
          </w:p>
        </w:tc>
        <w:tc>
          <w:tcPr>
            <w:tcW w:type="dxa" w:w="5040"/>
          </w:tcPr>
          <w:p>
            <w:r>
              <w:t>Signature:</w:t>
              <w:br/>
              <w:br/>
            </w:r>
          </w:p>
        </w:tc>
      </w:tr>
      <w:tr>
        <w:tc>
          <w:tcPr>
            <w:tcW w:type="dxa" w:w="5040"/>
          </w:tcPr>
          <w:p>
            <w:r>
              <w:t>Name:</w:t>
              <w:br/>
              <w:br/>
            </w:r>
          </w:p>
        </w:tc>
        <w:tc>
          <w:tcPr>
            <w:tcW w:type="dxa" w:w="5040"/>
          </w:tcPr>
          <w:p>
            <w:r>
              <w:t>Name:</w:t>
              <w:br/>
              <w:br/>
            </w:r>
          </w:p>
        </w:tc>
      </w:tr>
      <w:tr>
        <w:tc>
          <w:tcPr>
            <w:tcW w:type="dxa" w:w="5040"/>
          </w:tcPr>
          <w:p>
            <w:r>
              <w:t>Date:</w:t>
              <w:br/>
              <w:br/>
            </w:r>
          </w:p>
        </w:tc>
        <w:tc>
          <w:tcPr>
            <w:tcW w:type="dxa" w:w="5040"/>
          </w:tcPr>
          <w:p>
            <w:r>
              <w:t>Date:</w:t>
              <w:br/>
              <w:br/>
            </w:r>
          </w:p>
        </w:tc>
      </w:tr>
    </w:tbl>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5A5A5A"/>
        <w:sz w:val="16"/>
      </w:rPr>
      <w:t>Template guidance only — review the completed document against the tenancy facts and current law before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464646"/>
        <w:sz w:val="16"/>
      </w:rPr>
      <w:t>BRITISH LANDLORDS ASSOCIATION | TENANT SURRENDER PACK | ENGLAND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