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Tenant Surrender Request and Proposal</w:t>
      </w:r>
    </w:p>
    <w:p>
      <w:r>
        <w:rPr>
          <w:i/>
        </w:rPr>
        <w:t>Tenant-completed proposal for an agreed surrender</w:t>
      </w:r>
    </w:p>
    <w:tbl>
      <w:tblPr>
        <w:tblW w:type="auto" w:w="0"/>
        <w:jc w:val="center"/>
        <w:tblLook w:firstColumn="1" w:firstRow="1" w:lastColumn="0" w:lastRow="0" w:noHBand="0" w:noVBand="1" w:val="04A0"/>
      </w:tblPr>
      <w:tblGrid>
        <w:gridCol w:w="10080"/>
      </w:tblGrid>
      <w:tr>
        <w:tc>
          <w:tcPr>
            <w:tcW w:type="dxa" w:w="10080"/>
            <w:shd w:fill="F2F2F2"/>
          </w:tcPr>
          <w:p>
            <w:r>
              <w:rPr>
                <w:b/>
              </w:rPr>
              <w:t>IMPORTANT: This template is for private residential tenancies in England. It should not be used as a substitute for possession proceedings, to pressure a tenant to leave, or where consent to surrender is disputed.</w:t>
            </w:r>
          </w:p>
        </w:tc>
      </w:tr>
    </w:tbl>
    <w:p>
      <w:r>
        <w:t>From 1 May 2026, most private assured tenancies in England are assured periodic tenancies. A negotiated surrender is a consensual agreement and is distinct from a landlord obtaining possession through the statutory possession process. Complete only provisions that accurately reflect what has been agreed.</w:t>
      </w:r>
    </w:p>
    <w:p>
      <w:pPr>
        <w:pStyle w:val="Heading1"/>
      </w:pPr>
      <w:r>
        <w:t>1. Tenancy details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Property</w:t>
            </w:r>
          </w:p>
        </w:tc>
        <w:tc>
          <w:tcPr>
            <w:tcW w:type="dxa" w:w="5040"/>
          </w:tcPr>
          <w:p>
            <w:r>
              <w:t>[full address]</w:t>
            </w:r>
          </w:p>
        </w:tc>
      </w:tr>
      <w:tr>
        <w:tc>
          <w:tcPr>
            <w:tcW w:type="dxa" w:w="5040"/>
            <w:vAlign w:val="center"/>
          </w:tcPr>
          <w:p>
            <w:r>
              <w:rPr>
                <w:b/>
              </w:rPr>
              <w:t>Landlord</w:t>
            </w:r>
          </w:p>
        </w:tc>
        <w:tc>
          <w:tcPr>
            <w:tcW w:type="dxa" w:w="5040"/>
          </w:tcPr>
          <w:p>
            <w:r>
              <w:t>[name]</w:t>
            </w:r>
          </w:p>
        </w:tc>
      </w:tr>
      <w:tr>
        <w:tc>
          <w:tcPr>
            <w:tcW w:type="dxa" w:w="5040"/>
            <w:vAlign w:val="center"/>
          </w:tcPr>
          <w:p>
            <w:r>
              <w:rPr>
                <w:b/>
              </w:rPr>
              <w:t>Tenant(s)</w:t>
            </w:r>
          </w:p>
        </w:tc>
        <w:tc>
          <w:tcPr>
            <w:tcW w:type="dxa" w:w="5040"/>
          </w:tcPr>
          <w:p>
            <w:r>
              <w:t>[all tenant names]</w:t>
            </w:r>
          </w:p>
        </w:tc>
      </w:tr>
      <w:tr>
        <w:tc>
          <w:tcPr>
            <w:tcW w:type="dxa" w:w="5040"/>
            <w:vAlign w:val="center"/>
          </w:tcPr>
          <w:p>
            <w:r>
              <w:rPr>
                <w:b/>
              </w:rPr>
              <w:t>Tenancy start date</w:t>
            </w:r>
          </w:p>
        </w:tc>
        <w:tc>
          <w:tcPr>
            <w:tcW w:type="dxa" w:w="5040"/>
          </w:tcPr>
          <w:p>
            <w:r>
              <w:t>[date]</w:t>
            </w:r>
          </w:p>
        </w:tc>
      </w:tr>
      <w:tr>
        <w:tc>
          <w:tcPr>
            <w:tcW w:type="dxa" w:w="5040"/>
            <w:vAlign w:val="center"/>
          </w:tcPr>
          <w:p>
            <w:r>
              <w:rPr>
                <w:b/>
              </w:rPr>
              <w:t>Rent</w:t>
            </w:r>
          </w:p>
        </w:tc>
        <w:tc>
          <w:tcPr>
            <w:tcW w:type="dxa" w:w="5040"/>
          </w:tcPr>
          <w:p>
            <w:r>
              <w:t>£[ ] per [month/week]</w:t>
            </w:r>
          </w:p>
        </w:tc>
      </w:tr>
      <w:tr>
        <w:tc>
          <w:tcPr>
            <w:tcW w:type="dxa" w:w="5040"/>
            <w:vAlign w:val="center"/>
          </w:tcPr>
          <w:p>
            <w:r>
              <w:rPr>
                <w:b/>
              </w:rPr>
              <w:t>Deposit</w:t>
            </w:r>
          </w:p>
        </w:tc>
        <w:tc>
          <w:tcPr>
            <w:tcW w:type="dxa" w:w="5040"/>
          </w:tcPr>
          <w:p>
            <w:r>
              <w:t>£[ ] / scheme: [ ]</w:t>
            </w:r>
          </w:p>
        </w:tc>
      </w:tr>
    </w:tbl>
    <w:p>
      <w:pPr>
        <w:pStyle w:val="Heading1"/>
      </w:pPr>
      <w:r>
        <w:t>2. Tenant's proposal</w:t>
      </w:r>
    </w:p>
    <w:p>
      <w:r>
        <w:t>I/we ask the landlord to consider agreeing that the tenancy ends by mutual surrender on the following proposed date. This request is a proposal only. Unless and until the landlord clearly accepts a surrender and any agreed conditions are satisfied, the tenancy and the parties’ obligations continue.</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Proposed surrender date and time</w:t>
            </w:r>
          </w:p>
        </w:tc>
        <w:tc>
          <w:tcPr>
            <w:tcW w:type="dxa" w:w="5040"/>
          </w:tcPr>
          <w:p>
            <w:r>
              <w:t>[date/time]</w:t>
            </w:r>
          </w:p>
        </w:tc>
      </w:tr>
      <w:tr>
        <w:tc>
          <w:tcPr>
            <w:tcW w:type="dxa" w:w="5040"/>
            <w:vAlign w:val="center"/>
          </w:tcPr>
          <w:p>
            <w:r>
              <w:rPr>
                <w:b/>
              </w:rPr>
              <w:t>Reason (optional)</w:t>
            </w:r>
          </w:p>
        </w:tc>
        <w:tc>
          <w:tcPr>
            <w:tcW w:type="dxa" w:w="5040"/>
          </w:tcPr>
          <w:p>
            <w:r>
              <w:t>[ ]</w:t>
            </w:r>
          </w:p>
        </w:tc>
      </w:tr>
      <w:tr>
        <w:tc>
          <w:tcPr>
            <w:tcW w:type="dxa" w:w="5040"/>
            <w:vAlign w:val="center"/>
          </w:tcPr>
          <w:p>
            <w:r>
              <w:rPr>
                <w:b/>
              </w:rPr>
              <w:t>Forwarding address</w:t>
            </w:r>
          </w:p>
        </w:tc>
        <w:tc>
          <w:tcPr>
            <w:tcW w:type="dxa" w:w="5040"/>
          </w:tcPr>
          <w:p>
            <w:r>
              <w:t>[ ]</w:t>
            </w:r>
          </w:p>
        </w:tc>
      </w:tr>
      <w:tr>
        <w:tc>
          <w:tcPr>
            <w:tcW w:type="dxa" w:w="5040"/>
            <w:vAlign w:val="center"/>
          </w:tcPr>
          <w:p>
            <w:r>
              <w:rPr>
                <w:b/>
              </w:rPr>
              <w:t>Email / telephone</w:t>
            </w:r>
          </w:p>
        </w:tc>
        <w:tc>
          <w:tcPr>
            <w:tcW w:type="dxa" w:w="5040"/>
          </w:tcPr>
          <w:p>
            <w:r>
              <w:t>[ ]</w:t>
            </w:r>
          </w:p>
        </w:tc>
      </w:tr>
    </w:tbl>
    <w:p>
      <w:pPr>
        <w:pStyle w:val="Heading1"/>
      </w:pPr>
      <w:r>
        <w:t>3. Proposed handover arrangements</w:t>
      </w:r>
    </w:p>
    <w:p>
      <w:pPr>
        <w:pStyle w:val="ListBullet"/>
      </w:pPr>
      <w:r>
        <w:t>All occupiers will leave by the agreed handover time.</w:t>
      </w:r>
    </w:p>
    <w:p>
      <w:pPr>
        <w:pStyle w:val="ListBullet"/>
      </w:pPr>
      <w:r>
        <w:t>All keys, fobs, permits and access devices will be returned as agreed.</w:t>
      </w:r>
    </w:p>
    <w:p>
      <w:pPr>
        <w:pStyle w:val="ListBullet"/>
      </w:pPr>
      <w:r>
        <w:t>Personal belongings and rubbish will be removed unless the landlord agrees otherwise in writing.</w:t>
      </w:r>
    </w:p>
    <w:p>
      <w:pPr>
        <w:pStyle w:val="ListBullet"/>
      </w:pPr>
      <w:r>
        <w:t>The property will be left in the condition required by the tenancy, allowing for fair wear and tear.</w:t>
      </w:r>
    </w:p>
    <w:p>
      <w:pPr>
        <w:pStyle w:val="ListBullet"/>
      </w:pPr>
      <w:r>
        <w:t>Meter readings and utility/council tax details will be supplied where applicable.</w:t>
      </w:r>
    </w:p>
    <w:p>
      <w:pPr>
        <w:pStyle w:val="ListBullet"/>
      </w:pPr>
      <w:r>
        <w:t>The tenant will cooperate with an agreed check-out inspection.</w:t>
      </w:r>
    </w:p>
    <w:p>
      <w:pPr>
        <w:pStyle w:val="Heading1"/>
      </w:pPr>
      <w:r>
        <w:t>4. Money and deposit</w:t>
      </w:r>
    </w:p>
    <w:p>
      <w:r>
        <w:t>The tenant proposes that rent and other contractual liabilities are dealt with as follows:</w:t>
      </w:r>
    </w:p>
    <w:tbl>
      <w:tblPr>
        <w:tblStyle w:val="TableGrid"/>
        <w:tblW w:type="auto" w:w="0"/>
        <w:jc w:val="center"/>
        <w:tblLook w:firstColumn="1" w:firstRow="1" w:lastColumn="0" w:lastRow="0" w:noHBand="0" w:noVBand="1" w:val="04A0"/>
      </w:tblPr>
      <w:tblGrid>
        <w:gridCol w:w="5040"/>
        <w:gridCol w:w="5040"/>
      </w:tblGrid>
      <w:tr>
        <w:tc>
          <w:tcPr>
            <w:tcW w:type="dxa" w:w="5040"/>
            <w:vAlign w:val="center"/>
          </w:tcPr>
          <w:p>
            <w:r>
              <w:rPr>
                <w:b/>
              </w:rPr>
              <w:t>Rent paid up to</w:t>
            </w:r>
          </w:p>
        </w:tc>
        <w:tc>
          <w:tcPr>
            <w:tcW w:type="dxa" w:w="5040"/>
          </w:tcPr>
          <w:p>
            <w:r>
              <w:t>[date]</w:t>
            </w:r>
          </w:p>
        </w:tc>
      </w:tr>
      <w:tr>
        <w:tc>
          <w:tcPr>
            <w:tcW w:type="dxa" w:w="5040"/>
            <w:vAlign w:val="center"/>
          </w:tcPr>
          <w:p>
            <w:r>
              <w:rPr>
                <w:b/>
              </w:rPr>
              <w:t>Known rent arrears</w:t>
            </w:r>
          </w:p>
        </w:tc>
        <w:tc>
          <w:tcPr>
            <w:tcW w:type="dxa" w:w="5040"/>
          </w:tcPr>
          <w:p>
            <w:r>
              <w:t>£[ ] / none known</w:t>
            </w:r>
          </w:p>
        </w:tc>
      </w:tr>
      <w:tr>
        <w:tc>
          <w:tcPr>
            <w:tcW w:type="dxa" w:w="5040"/>
            <w:vAlign w:val="center"/>
          </w:tcPr>
          <w:p>
            <w:r>
              <w:rPr>
                <w:b/>
              </w:rPr>
              <w:t>Other proposed payment/credit</w:t>
            </w:r>
          </w:p>
        </w:tc>
        <w:tc>
          <w:tcPr>
            <w:tcW w:type="dxa" w:w="5040"/>
          </w:tcPr>
          <w:p>
            <w:r>
              <w:t>[ ]</w:t>
            </w:r>
          </w:p>
        </w:tc>
      </w:tr>
      <w:tr>
        <w:tc>
          <w:tcPr>
            <w:tcW w:type="dxa" w:w="5040"/>
            <w:vAlign w:val="center"/>
          </w:tcPr>
          <w:p>
            <w:r>
              <w:rPr>
                <w:b/>
              </w:rPr>
              <w:t>Deposit proposal</w:t>
            </w:r>
          </w:p>
        </w:tc>
        <w:tc>
          <w:tcPr>
            <w:tcW w:type="dxa" w:w="5040"/>
          </w:tcPr>
          <w:p>
            <w:r>
              <w:t>Return subject to lawful/agreed deductions and the tenancy deposit scheme process.</w:t>
            </w:r>
          </w:p>
        </w:tc>
      </w:tr>
    </w:tbl>
    <w:p>
      <w:pPr>
        <w:pStyle w:val="Heading1"/>
      </w:pPr>
      <w:r>
        <w:t>5. No automatic waiver</w:t>
      </w:r>
    </w:p>
    <w:p>
      <w:r>
        <w:t>Making this request does not by itself release the tenant, guarantor or landlord from existing obligations. Any release, compromise, payment or continuing liability should be stated expressly in the final surrender documentation.</w:t>
      </w:r>
    </w:p>
    <w:p>
      <w:pPr>
        <w:pStyle w:val="Heading1"/>
      </w:pPr>
      <w:r>
        <w:t>6. Tenant confirmation</w:t>
      </w:r>
    </w:p>
    <w:p>
      <w:r>
        <w:t>I/we confirm that this request is made voluntarily and that the information above is accurate to the best of my/our knowledge.</w:t>
      </w:r>
    </w:p>
    <w:p/>
    <w:tbl>
      <w:tblPr>
        <w:tblStyle w:val="TableGrid"/>
        <w:tblW w:type="auto" w:w="0"/>
        <w:tblLook w:firstColumn="1" w:firstRow="1" w:lastColumn="0" w:lastRow="0" w:noHBand="0" w:noVBand="1" w:val="04A0"/>
      </w:tblPr>
      <w:tblGrid>
        <w:gridCol w:w="5040"/>
        <w:gridCol w:w="5040"/>
      </w:tblGrid>
      <w:tr>
        <w:tc>
          <w:tcPr>
            <w:tcW w:type="dxa" w:w="5040"/>
            <w:shd w:fill="EAEAEA"/>
          </w:tcPr>
          <w:p>
            <w:r>
              <w:rPr>
                <w:b/>
              </w:rPr>
              <w:t>Tenant 1</w:t>
            </w:r>
          </w:p>
        </w:tc>
        <w:tc>
          <w:tcPr>
            <w:tcW w:type="dxa" w:w="5040"/>
            <w:shd w:fill="EAEAEA"/>
          </w:tcPr>
          <w:p>
            <w:r>
              <w:rPr>
                <w:b/>
              </w:rPr>
              <w:t>Tenant 2 / additional tenant</w:t>
            </w:r>
          </w:p>
        </w:tc>
      </w:tr>
      <w:tr>
        <w:tc>
          <w:tcPr>
            <w:tcW w:type="dxa" w:w="5040"/>
          </w:tcPr>
          <w:p>
            <w:r>
              <w:t>Signature:</w:t>
              <w:br/>
              <w:br/>
            </w:r>
          </w:p>
        </w:tc>
        <w:tc>
          <w:tcPr>
            <w:tcW w:type="dxa" w:w="5040"/>
          </w:tcPr>
          <w:p>
            <w:r>
              <w:t>Signature:</w:t>
              <w:br/>
              <w:br/>
            </w:r>
          </w:p>
        </w:tc>
      </w:tr>
      <w:tr>
        <w:tc>
          <w:tcPr>
            <w:tcW w:type="dxa" w:w="5040"/>
          </w:tcPr>
          <w:p>
            <w:r>
              <w:t>Name:</w:t>
              <w:br/>
              <w:br/>
            </w:r>
          </w:p>
        </w:tc>
        <w:tc>
          <w:tcPr>
            <w:tcW w:type="dxa" w:w="5040"/>
          </w:tcPr>
          <w:p>
            <w:r>
              <w:t>Name:</w:t>
              <w:br/>
              <w:br/>
            </w:r>
          </w:p>
        </w:tc>
      </w:tr>
      <w:tr>
        <w:tc>
          <w:tcPr>
            <w:tcW w:type="dxa" w:w="5040"/>
          </w:tcPr>
          <w:p>
            <w:r>
              <w:t>Date:</w:t>
              <w:br/>
              <w:br/>
            </w:r>
          </w:p>
        </w:tc>
        <w:tc>
          <w:tcPr>
            <w:tcW w:type="dxa" w:w="5040"/>
          </w:tcPr>
          <w:p>
            <w:r>
              <w:t>Date:</w:t>
              <w:br/>
              <w:br/>
            </w:r>
          </w:p>
        </w:tc>
      </w:tr>
    </w:tbl>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color w:val="5A5A5A"/>
        <w:sz w:val="16"/>
      </w:rPr>
      <w:t>Template guidance only — review the completed document against the tenancy facts and current law before use.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464646"/>
        <w:sz w:val="16"/>
      </w:rPr>
      <w:t>BRITISH LANDLORDS ASSOCIATION | TENANT SURRENDER PACK | ENGLAND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